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5" w:rsidRPr="005C5FB5" w:rsidRDefault="005C5FB5" w:rsidP="005C5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населению - Лихорадка </w:t>
      </w:r>
      <w:proofErr w:type="spellStart"/>
      <w:r w:rsidRPr="005C5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Эбола</w:t>
      </w:r>
      <w:proofErr w:type="spellEnd"/>
    </w:p>
    <w:p w:rsidR="005C5FB5" w:rsidRPr="005C5FB5" w:rsidRDefault="005C5FB5" w:rsidP="005C5FB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Лихорадка </w:t>
      </w:r>
      <w:proofErr w:type="spell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>Эбола</w:t>
      </w:r>
      <w:proofErr w:type="spell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 – смертельно опасное заболевание, которое может распространяться через прямой конта</w:t>
      </w:r>
      <w:proofErr w:type="gram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>кт с кр</w:t>
      </w:r>
      <w:proofErr w:type="gram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>овью или выделениями инфицированного человека, а также в результате контактов с предметами, которые были загрязнены от зараженного человека.</w:t>
      </w:r>
    </w:p>
    <w:p w:rsidR="005C5FB5" w:rsidRPr="005C5FB5" w:rsidRDefault="005C5FB5" w:rsidP="005C5FB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Наиболее часто вирус </w:t>
      </w:r>
      <w:proofErr w:type="spell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>Эбола</w:t>
      </w:r>
      <w:proofErr w:type="spell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через родственников и друзей, так как они находятся в тесном контакте при уходе за больными людьми. Отправляясь на африканский континент, важно быть предусмотрительным – не стоит контактировать близко с местными жителями, а также с обезьянами и летучими мышами. Также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</w:t>
      </w:r>
    </w:p>
    <w:p w:rsidR="005C5FB5" w:rsidRPr="005C5FB5" w:rsidRDefault="005C5FB5" w:rsidP="005C5FB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Лицам, вернувшимся из стран, где были зарегистрированы случаи лихорадки </w:t>
      </w:r>
      <w:proofErr w:type="spell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>Эбола</w:t>
      </w:r>
      <w:proofErr w:type="spell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>, при появлении любых из симптомов нужно обратиться за медицинской помощью по телефону. Обязательно сообщить о том, что в течени</w:t>
      </w:r>
      <w:proofErr w:type="gram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 последних 21 суток вы посещали Гвинею или соседние с ней страны либо что вы имели контакт с лицами, посещавших эти страны.</w:t>
      </w:r>
    </w:p>
    <w:p w:rsidR="005C5FB5" w:rsidRPr="005C5FB5" w:rsidRDefault="005C5FB5" w:rsidP="005C5FB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B5">
        <w:rPr>
          <w:rFonts w:ascii="Arial" w:eastAsia="Times New Roman" w:hAnsi="Arial" w:cs="Arial"/>
          <w:sz w:val="20"/>
          <w:szCs w:val="20"/>
          <w:lang w:eastAsia="ru-RU"/>
        </w:rPr>
        <w:t>Заболевание может развиться в любой из дней после попадания в организм вируса, чаще всего симптомы появляются на 8-10 день.</w:t>
      </w:r>
    </w:p>
    <w:p w:rsidR="005C5FB5" w:rsidRPr="005C5FB5" w:rsidRDefault="005C5FB5" w:rsidP="005C5FB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B5">
        <w:rPr>
          <w:rFonts w:ascii="Arial" w:eastAsia="Times New Roman" w:hAnsi="Arial" w:cs="Arial"/>
          <w:sz w:val="20"/>
          <w:szCs w:val="20"/>
          <w:lang w:eastAsia="ru-RU"/>
        </w:rPr>
        <w:t>Заболевание начинается остро с повышения температуры до 39</w:t>
      </w:r>
      <w:proofErr w:type="gram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, появления общей слабости, сильной головной боли. Затем появляются боли в области шейных и поясничных мышц, развивается конъюнктивит. Больные нередко жалуются на сухой кашель, резкие боли в груди, сильную сухость в горле и глотке, которые мешают </w:t>
      </w:r>
      <w:proofErr w:type="gramStart"/>
      <w:r w:rsidRPr="005C5FB5">
        <w:rPr>
          <w:rFonts w:ascii="Arial" w:eastAsia="Times New Roman" w:hAnsi="Arial" w:cs="Arial"/>
          <w:sz w:val="20"/>
          <w:szCs w:val="20"/>
          <w:lang w:eastAsia="ru-RU"/>
        </w:rPr>
        <w:t>есть</w:t>
      </w:r>
      <w:proofErr w:type="gramEnd"/>
      <w:r w:rsidRPr="005C5FB5">
        <w:rPr>
          <w:rFonts w:ascii="Arial" w:eastAsia="Times New Roman" w:hAnsi="Arial" w:cs="Arial"/>
          <w:sz w:val="20"/>
          <w:szCs w:val="20"/>
          <w:lang w:eastAsia="ru-RU"/>
        </w:rPr>
        <w:t xml:space="preserve"> и пить и часто приводят к появлению трещин и язв на языке и губах. На 2-3 день появляются боли в животе. На 5-6 день сначала на груди, затем на спине появляется сыпь, которая исчезает через пару дней. На 4-7 день развивается геморрагический синдром (кровотечения из носа, десен, ушей) и тяжелая ангина. Смерть наступает на 8-9 день болезни от кровопотери и шока.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FB5"/>
    <w:rsid w:val="0004668B"/>
    <w:rsid w:val="005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5C5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2018-01-09T13:42:00Z</dcterms:created>
  <dcterms:modified xsi:type="dcterms:W3CDTF">2018-01-09T13:42:00Z</dcterms:modified>
</cp:coreProperties>
</file>