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Отчетность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по МОУ Карабихской ООШ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об исполнении муниципального задания </w:t>
      </w:r>
    </w:p>
    <w:p>
      <w:pPr>
        <w:pStyle w:val="Normal"/>
        <w:jc w:val="center"/>
        <w:rPr>
          <w:rFonts w:cs="Times New Roman" w:ascii="Times New Roman" w:hAnsi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 1 полугодие 2014 года</w:t>
      </w:r>
    </w:p>
    <w:p>
      <w:pPr>
        <w:pStyle w:val="Normal"/>
        <w:jc w:val="center"/>
        <w:rPr>
          <w:rFonts w:cs="Times New Roman" w:ascii="Times New Roman" w:hAnsi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cs="Times New Roman" w:ascii="Times New Roman" w:hAnsi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Пояснительная записка</w:t>
      </w:r>
    </w:p>
    <w:p>
      <w:pPr>
        <w:pStyle w:val="Normal"/>
        <w:jc w:val="both"/>
        <w:rPr>
          <w:rFonts w:cs="Times New Roman" w:ascii="Times New Roman" w:hAnsi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/>
        <w:bidi w:val="0"/>
        <w:ind w:left="0" w:right="0" w:firstLine="340"/>
        <w:jc w:val="left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При исполнении муниципального задания  МОУ Карабихская ООШ  руководствовалась следующими нормативными правовыми актами, регулирующими порядок оказания муниципальной услуги:</w:t>
      </w:r>
    </w:p>
    <w:p>
      <w:pPr>
        <w:pStyle w:val="1"/>
        <w:widowControl/>
        <w:bidi w:val="0"/>
        <w:spacing w:before="0" w:after="0"/>
        <w:ind w:left="0" w:right="0" w:firstLine="340"/>
        <w:jc w:val="left"/>
        <w:rPr>
          <w:rFonts w:ascii="Times New Roman" w:hAnsi="Times New Roman"/>
          <w:b w:val="false"/>
          <w:color w:val="00000A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color w:val="00000A"/>
          <w:sz w:val="28"/>
          <w:szCs w:val="28"/>
        </w:rPr>
        <w:t>Бюджетный кодекс Российской Федерации от 31 июля 1998 г. № 145-ФЗ;</w:t>
      </w:r>
    </w:p>
    <w:p>
      <w:pPr>
        <w:pStyle w:val="Normal"/>
        <w:widowControl/>
        <w:bidi w:val="0"/>
        <w:spacing w:lineRule="auto" w:line="240"/>
        <w:ind w:left="0" w:right="0" w:firstLine="3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Закон Российской Федерации от 10.07.1992  № 3266-1 «Об образовании»;</w:t>
      </w:r>
    </w:p>
    <w:p>
      <w:pPr>
        <w:pStyle w:val="Normal"/>
        <w:widowControl/>
        <w:bidi w:val="0"/>
        <w:spacing w:lineRule="auto" w:line="240"/>
        <w:ind w:left="0" w:right="0" w:firstLine="3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Типовое положение об общеобразовательном учреждении, утвержденное постановлением Правительства РФ от 19 марта 2001 г. № 196;</w:t>
      </w:r>
    </w:p>
    <w:p>
      <w:pPr>
        <w:pStyle w:val="Normal"/>
        <w:widowControl/>
        <w:bidi w:val="0"/>
        <w:spacing w:lineRule="auto" w:line="240"/>
        <w:ind w:left="0" w:right="0" w:firstLine="3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Типовое положение о дошкольном образовательном учреждении, утвержденное приказом Министерства образования и науки РФ от 27 октября 2011г. № 2562;</w:t>
      </w:r>
    </w:p>
    <w:p>
      <w:pPr>
        <w:pStyle w:val="Normal"/>
        <w:widowControl/>
        <w:bidi w:val="0"/>
        <w:spacing w:lineRule="auto" w:line="240"/>
        <w:ind w:left="0" w:right="0" w:firstLine="3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hyperlink r:id="rId2">
        <w:r>
          <w:rPr>
            <w:rStyle w:val="Style13"/>
            <w:rFonts w:ascii="Times New Roman" w:hAnsi="Times New Roman"/>
            <w:b w:val="false"/>
            <w:color w:val="000000"/>
            <w:sz w:val="28"/>
            <w:szCs w:val="28"/>
          </w:rPr>
          <w:t>Правила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пожарной безопасности в Российской Федерации (ППБ 01-03), утверждённые </w:t>
      </w:r>
      <w:hyperlink r:id="rId3">
        <w:r>
          <w:rPr>
            <w:rStyle w:val="Style13"/>
            <w:rFonts w:ascii="Times New Roman" w:hAnsi="Times New Roman"/>
            <w:b w:val="false"/>
            <w:color w:val="000000"/>
            <w:sz w:val="28"/>
            <w:szCs w:val="28"/>
          </w:rPr>
          <w:t>приказом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от 18 июня 2003 года № 313 "Об утверждении Правил пожарной безопасности в Российской Федерации (ППБ 01-03)";</w:t>
      </w:r>
    </w:p>
    <w:p>
      <w:pPr>
        <w:pStyle w:val="1"/>
        <w:widowControl/>
        <w:bidi w:val="0"/>
        <w:spacing w:before="0" w:after="0"/>
        <w:ind w:left="0" w:right="0" w:firstLine="340"/>
        <w:jc w:val="both"/>
        <w:rPr>
          <w:rFonts w:ascii="Times New Roman" w:hAnsi="Times New Roman"/>
          <w:b w:val="false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hyperlink r:id="rId4">
        <w:r>
          <w:rPr>
            <w:rStyle w:val="Style13"/>
            <w:rFonts w:ascii="Times New Roman" w:hAnsi="Times New Roman"/>
            <w:color w:val="00000A"/>
            <w:sz w:val="28"/>
            <w:szCs w:val="28"/>
          </w:rPr>
          <w:t>Санитарно-эпидемиологические требования</w:t>
        </w:r>
      </w:hyperlink>
      <w:r>
        <w:rPr>
          <w:rFonts w:ascii="Times New Roman" w:hAnsi="Times New Roman"/>
          <w:b w:val="false"/>
          <w:color w:val="00000A"/>
          <w:sz w:val="28"/>
          <w:szCs w:val="28"/>
        </w:rPr>
        <w:t xml:space="preserve"> к общеобразовательным учреждениям, утверждённые </w:t>
      </w:r>
      <w:hyperlink r:id="rId5">
        <w:r>
          <w:rPr>
            <w:rStyle w:val="Style13"/>
            <w:rFonts w:ascii="Times New Roman" w:hAnsi="Times New Roman"/>
            <w:color w:val="00000A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b w:val="false"/>
          <w:color w:val="00000A"/>
          <w:sz w:val="28"/>
          <w:szCs w:val="28"/>
        </w:rPr>
        <w:t xml:space="preserve"> Главного государственного санитарного врача РФ от 29 декабря 2010 г. № 189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>
      <w:pPr>
        <w:pStyle w:val="1"/>
        <w:widowControl/>
        <w:bidi w:val="0"/>
        <w:spacing w:before="0" w:after="0"/>
        <w:ind w:left="0" w:right="0" w:firstLine="340"/>
        <w:jc w:val="both"/>
        <w:rPr>
          <w:rFonts w:ascii="Times New Roman" w:hAnsi="Times New Roman"/>
          <w:b w:val="false"/>
          <w:color w:val="00000A"/>
          <w:sz w:val="28"/>
          <w:szCs w:val="28"/>
        </w:rPr>
      </w:pPr>
      <w:bookmarkStart w:id="0" w:name="sub_10212"/>
      <w:bookmarkEnd w:id="0"/>
      <w:r>
        <w:rPr>
          <w:rFonts w:ascii="Times New Roman" w:hAnsi="Times New Roman"/>
          <w:b w:val="false"/>
          <w:color w:val="00000A"/>
          <w:sz w:val="28"/>
          <w:szCs w:val="28"/>
        </w:rPr>
        <w:t xml:space="preserve">- Санитарно-эпидемиологические правила и нормативы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</w:t>
      </w:r>
      <w:r>
        <w:fldChar w:fldCharType="begin"/>
      </w:r>
      <w:r>
        <w:instrText> HYPERLINK "file:///C:\Documents and Settings\Левина\Рабочий стол\МЗ 2013\МЗ- полугодие 2013.docx" \l "sub_0"</w:instrText>
      </w:r>
      <w:r>
        <w:fldChar w:fldCharType="separate"/>
      </w:r>
      <w:r>
        <w:rPr>
          <w:rStyle w:val="Style13"/>
          <w:rFonts w:ascii="Times New Roman" w:hAnsi="Times New Roman"/>
          <w:color w:val="00000A"/>
          <w:sz w:val="28"/>
          <w:szCs w:val="28"/>
        </w:rPr>
        <w:t>постановлением</w:t>
      </w:r>
      <w:r>
        <w:fldChar w:fldCharType="end"/>
      </w:r>
      <w:r>
        <w:rPr>
          <w:rFonts w:ascii="Times New Roman" w:hAnsi="Times New Roman"/>
          <w:b w:val="false"/>
          <w:color w:val="00000A"/>
          <w:sz w:val="28"/>
          <w:szCs w:val="28"/>
        </w:rPr>
        <w:t xml:space="preserve"> Главного государственного санитарного врача РФ от 22 июля 2010 г. № 91;</w:t>
      </w:r>
    </w:p>
    <w:p>
      <w:pPr>
        <w:pStyle w:val="Normal"/>
        <w:widowControl/>
        <w:bidi w:val="0"/>
        <w:spacing w:lineRule="auto" w:line="240"/>
        <w:ind w:left="0" w:right="0" w:firstLine="340"/>
        <w:jc w:val="both"/>
        <w:rPr>
          <w:rFonts w:cs="Times New Roman" w:ascii="Times New Roman" w:hAnsi="Times New Roman"/>
          <w:sz w:val="28"/>
          <w:szCs w:val="28"/>
        </w:rPr>
      </w:pPr>
      <w:bookmarkStart w:id="1" w:name="sub_10212"/>
      <w:bookmarkEnd w:id="1"/>
      <w:r>
        <w:rPr>
          <w:rFonts w:cs="Times New Roman" w:ascii="Times New Roman" w:hAnsi="Times New Roman"/>
          <w:sz w:val="28"/>
          <w:szCs w:val="28"/>
        </w:rPr>
        <w:t>- Постановление Администрации Ярославского муниципального района от 10.12.2012 № 4457 «О порядке формирования и финансового обеспечения выполнения муниципального задания»;</w:t>
      </w:r>
    </w:p>
    <w:p>
      <w:pPr>
        <w:pStyle w:val="Normal"/>
        <w:widowControl/>
        <w:bidi w:val="0"/>
        <w:spacing w:lineRule="auto" w:line="240"/>
        <w:ind w:left="0" w:right="0" w:firstLine="3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Приказ управления образования Администрации Ярославского муниципального района от 27.12.2012 г. № 345 «Об утверждении базовых требований к качеству предоставления муниципальных услуг, оказываемых образовательными учреждениями ЯМР в новой редакции»;</w:t>
      </w:r>
    </w:p>
    <w:p>
      <w:pPr>
        <w:pStyle w:val="Normal"/>
        <w:widowControl/>
        <w:bidi w:val="0"/>
        <w:spacing w:lineRule="auto" w:line="240"/>
        <w:ind w:left="0" w:right="0" w:firstLine="3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Устав образовательного учреждения.</w:t>
      </w:r>
    </w:p>
    <w:p>
      <w:pPr>
        <w:pStyle w:val="Normal"/>
        <w:widowControl/>
        <w:tabs>
          <w:tab w:val="left" w:pos="284" w:leader="none"/>
        </w:tabs>
        <w:bidi w:val="0"/>
        <w:spacing w:lineRule="auto" w:line="240"/>
        <w:ind w:left="0" w:right="0" w:firstLine="340"/>
        <w:jc w:val="both"/>
        <w:rPr>
          <w:rFonts w:cs="Times New Roman" w:ascii="Times New Roman" w:hAnsi="Times New Roman"/>
          <w:i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Потребители муниципальной услуги информированы через </w:t>
      </w:r>
      <w:r>
        <w:rPr>
          <w:rFonts w:cs="Times New Roman" w:ascii="Times New Roman" w:hAnsi="Times New Roman"/>
          <w:sz w:val="28"/>
          <w:szCs w:val="28"/>
        </w:rPr>
        <w:t xml:space="preserve">официальный сайт МОУ Карабихской ООШ, где содержится информация об уставе учреждения, лицензии на осуществление образовательной деятельности, свидетельстве о государственной аккредитации учреждения, образовательных программах, реализуемых  учреждением, других документах, регламентирующих организацию образовательного процесса.  Специально оформленные стенды в местах, доступных для получателей муниципальной услуги, содержат информацию, размещенную на сайте МОУ Карабихской ООШ. Следовательно,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потребители  ознакомлены с </w:t>
      </w:r>
      <w:r>
        <w:rPr>
          <w:rFonts w:cs="Times New Roman" w:ascii="Times New Roman" w:hAnsi="Times New Roman"/>
          <w:b/>
          <w:sz w:val="28"/>
          <w:szCs w:val="28"/>
        </w:rPr>
        <w:t>объемами муниципальной услуги</w:t>
      </w:r>
      <w:r>
        <w:rPr>
          <w:rFonts w:cs="Times New Roman" w:ascii="Times New Roman" w:hAnsi="Times New Roman"/>
          <w:sz w:val="28"/>
          <w:szCs w:val="28"/>
        </w:rPr>
        <w:t xml:space="preserve"> в количественном содержании </w:t>
      </w:r>
      <w:r>
        <w:rPr>
          <w:rFonts w:cs="Times New Roman" w:ascii="Times New Roman" w:hAnsi="Times New Roman"/>
          <w:i/>
          <w:sz w:val="28"/>
          <w:szCs w:val="28"/>
        </w:rPr>
        <w:t xml:space="preserve">(с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реализацией основных общеобразовательных программ дошкольного образования, реализацией основных общеобразовательных программ начального общего, основного общего  образования,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реализацией основных общеобразовательных программ начального общего, основного общего  образования для детей с ограниченными возможностями здоровья (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) вид,  с организацией отдыха и оздоровления детей в каникулярное время) </w:t>
      </w:r>
      <w:r>
        <w:rPr>
          <w:rFonts w:cs="Times New Roman" w:ascii="Times New Roman" w:hAnsi="Times New Roman"/>
          <w:color w:val="000000"/>
          <w:sz w:val="28"/>
          <w:szCs w:val="28"/>
        </w:rPr>
        <w:t>и с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качеством муниципальной услуги</w:t>
      </w:r>
      <w:r>
        <w:rPr>
          <w:rFonts w:cs="Times New Roman" w:ascii="Times New Roman" w:hAnsi="Times New Roman"/>
          <w:sz w:val="28"/>
          <w:szCs w:val="28"/>
        </w:rPr>
        <w:t xml:space="preserve">   в процентном содержании (</w:t>
      </w:r>
      <w:r>
        <w:rPr>
          <w:rFonts w:cs="Times New Roman" w:ascii="Times New Roman" w:hAnsi="Times New Roman"/>
          <w:i/>
          <w:sz w:val="28"/>
          <w:szCs w:val="28"/>
        </w:rPr>
        <w:t>р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еализацией основных общеобразовательных программ дошкольного образования, реализацией основных общеобразовательных программ начального общего, основного общего  образования,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реализацией основных общеобразовательных программ начального общего, основного общего  образования для детей с ограниченными возможностями здоровья (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) вид,  с организацией отдыха и оздоровления детей в каникулярное время). </w:t>
      </w:r>
      <w:r>
        <w:rPr>
          <w:rFonts w:cs="Times New Roman" w:ascii="Times New Roman" w:hAnsi="Times New Roman"/>
          <w:i/>
          <w:sz w:val="28"/>
          <w:szCs w:val="28"/>
        </w:rPr>
        <w:t xml:space="preserve">    </w:t>
      </w: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       </w:t>
      </w:r>
    </w:p>
    <w:p>
      <w:pPr>
        <w:pStyle w:val="Normal"/>
        <w:tabs>
          <w:tab w:val="center" w:pos="4677" w:leader="none"/>
          <w:tab w:val="right" w:pos="9355" w:leader="none"/>
        </w:tabs>
        <w:spacing w:lineRule="auto" w:line="24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cs="Times New Roman" w:ascii="Times New Roman" w:hAnsi="Times New Roman"/>
          <w:b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Отчет об исполнении муниципального задания (в разрезе муниципальных услуг)</w:t>
      </w:r>
    </w:p>
    <w:tbl>
      <w:tblPr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2835"/>
        <w:gridCol w:w="1560"/>
        <w:gridCol w:w="2977"/>
        <w:gridCol w:w="2266"/>
        <w:gridCol w:w="2268"/>
        <w:gridCol w:w="2838"/>
      </w:tblGrid>
      <w:tr>
        <w:trPr>
          <w:trHeight w:val="747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Наименование   </w:t>
              <w:br/>
              <w:t>показателя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Единица </w:t>
              <w:br/>
              <w:t>измерения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Значение, утвержденное в муниципальном задании на отчетный финансовый год   </w:t>
              <w:br/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Фактическое</w:t>
              <w:br/>
              <w:t xml:space="preserve">значение за отчетный </w:t>
              <w:br/>
              <w:t>финансовый год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Причины    </w:t>
              <w:br/>
              <w:t xml:space="preserve">отклонения от </w:t>
              <w:br/>
              <w:t>запланированных</w:t>
              <w:br/>
              <w:t>значений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Источник информации о</w:t>
              <w:br/>
              <w:t>фактическом значении</w:t>
              <w:br/>
              <w:t>показателя</w:t>
            </w:r>
          </w:p>
        </w:tc>
      </w:tr>
      <w:tr>
        <w:trPr>
          <w:trHeight w:val="240" w:hRule="atLeast"/>
          <w:cantSplit w:val="true"/>
        </w:trPr>
        <w:tc>
          <w:tcPr>
            <w:tcW w:w="1474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</w:rPr>
              <w:t xml:space="preserve">Объемы муниципальной услуги                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</w:tr>
      <w:tr>
        <w:trPr>
          <w:trHeight w:val="91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Численность обучающихся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человек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35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 человек выбыл в д/с «Ленок»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  </w:t>
            </w:r>
            <w:r>
              <w:rPr>
                <w:rFonts w:cs="Times New Roman" w:ascii="Times New Roman" w:hAnsi="Times New Roman"/>
              </w:rPr>
              <w:t>Списочный состав, заявления родителей, приказ ОУ</w:t>
            </w:r>
          </w:p>
        </w:tc>
      </w:tr>
      <w:tr>
        <w:trPr>
          <w:trHeight w:val="77" w:hRule="atLeast"/>
          <w:cantSplit w:val="true"/>
        </w:trPr>
        <w:tc>
          <w:tcPr>
            <w:tcW w:w="1474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  <w:t>Реализация основных общеобразовательных программ начального общего, основного общего  образования</w:t>
            </w:r>
          </w:p>
        </w:tc>
      </w:tr>
      <w:tr>
        <w:trPr>
          <w:trHeight w:val="77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Численность обучающихся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человек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Книга движения обучающихся, приказ ОУ</w:t>
            </w:r>
          </w:p>
        </w:tc>
      </w:tr>
      <w:tr>
        <w:trPr>
          <w:trHeight w:val="842" w:hRule="atLeast"/>
          <w:cantSplit w:val="true"/>
        </w:trPr>
        <w:tc>
          <w:tcPr>
            <w:tcW w:w="1474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284" w:leader="none"/>
              </w:tabs>
              <w:jc w:val="center"/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  <w:t>Реализация основных общеобразовательных программ начального общего, основного общего  образования для детей с ограниченными возможностями здоровья (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VII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  <w:t>) вид</w:t>
            </w:r>
          </w:p>
        </w:tc>
      </w:tr>
      <w:tr>
        <w:trPr>
          <w:trHeight w:val="77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Численность обучающихся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человек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 человек обследованан на ПМПК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  </w:t>
            </w:r>
            <w:r>
              <w:rPr>
                <w:rFonts w:cs="Times New Roman" w:ascii="Times New Roman" w:hAnsi="Times New Roman"/>
              </w:rPr>
              <w:t>Справки ПМПК, карты индивидуального сопровождения, приказ ОУ</w:t>
            </w:r>
          </w:p>
        </w:tc>
      </w:tr>
      <w:tr>
        <w:trPr>
          <w:trHeight w:val="77" w:hRule="atLeast"/>
          <w:cantSplit w:val="true"/>
        </w:trPr>
        <w:tc>
          <w:tcPr>
            <w:tcW w:w="1474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tabs>
                <w:tab w:val="left" w:pos="284" w:leader="none"/>
              </w:tabs>
              <w:jc w:val="center"/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  <w:t>Организация отдыха и оздоровления детей в каникулярное время</w:t>
            </w:r>
          </w:p>
        </w:tc>
      </w:tr>
      <w:tr>
        <w:trPr>
          <w:trHeight w:val="77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Численность обучающихся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человек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Списочный состав лагеря и приказ об открытии лагеря</w:t>
            </w:r>
          </w:p>
        </w:tc>
      </w:tr>
      <w:tr>
        <w:trPr>
          <w:trHeight w:val="240" w:hRule="atLeast"/>
          <w:cantSplit w:val="true"/>
        </w:trPr>
        <w:tc>
          <w:tcPr>
            <w:tcW w:w="1474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Качество муниципальной услуги    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  <w:t>Реализация основных общеобразовательных программ дошкольного образования</w:t>
            </w:r>
            <w:r>
              <w:rPr>
                <w:rFonts w:cs="Times New Roman" w:ascii="Times New Roman" w:hAnsi="Times New Roman"/>
                <w:b/>
              </w:rPr>
              <w:t xml:space="preserve">                                                 </w:t>
            </w:r>
          </w:p>
        </w:tc>
      </w:tr>
      <w:tr>
        <w:trPr>
          <w:trHeight w:val="121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Полнота реализации основных общеобразовательных программ  дошкольного образования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ind w:left="-70" w:right="-70" w:hanging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Мониторинг ОУ</w:t>
            </w:r>
          </w:p>
        </w:tc>
      </w:tr>
      <w:tr>
        <w:trPr>
          <w:trHeight w:val="65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Заболеваемость (индекс здоровья)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ind w:left="-70" w:right="-70" w:hanging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45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spacing w:before="240" w:after="20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82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Были проведены профилактические мероприятия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  </w:t>
            </w:r>
            <w:r>
              <w:rPr>
                <w:rFonts w:cs="Times New Roman" w:ascii="Times New Roman" w:hAnsi="Times New Roman"/>
              </w:rPr>
              <w:t>Ежегодный отчет ОУ по заболеваемости</w:t>
            </w:r>
          </w:p>
        </w:tc>
      </w:tr>
      <w:tr>
        <w:trPr>
          <w:trHeight w:val="65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Удовлетворенность родителей (законных представителей)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ind w:left="-70" w:right="-70" w:hanging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85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spacing w:before="240" w:after="20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Журнал обращений граждан в ОУ, информация из управления образования</w:t>
            </w:r>
          </w:p>
        </w:tc>
      </w:tr>
      <w:tr>
        <w:trPr>
          <w:trHeight w:val="65" w:hRule="atLeast"/>
          <w:cantSplit w:val="true"/>
        </w:trPr>
        <w:tc>
          <w:tcPr>
            <w:tcW w:w="1474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overflowPunct w:val="true"/>
              <w:jc w:val="both"/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  <w:t>Реализация основных общеобразовательных программ начального общего, основного общего  образования</w:t>
            </w:r>
          </w:p>
        </w:tc>
      </w:tr>
      <w:tr>
        <w:trPr>
          <w:trHeight w:val="65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Style21"/>
              <w:spacing w:lineRule="auto" w:line="276"/>
              <w:ind w:left="71" w:right="72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Доля обучающихся 4-го класса, успешно освоивших основные общеобразовательные программы начального общего образования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spacing w:before="600" w:after="20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  <w:p>
            <w:pPr>
              <w:pStyle w:val="Normal"/>
              <w:overflowPunct w:val="true"/>
              <w:spacing w:before="120" w:after="20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Протоколы педагогических советов</w:t>
            </w:r>
          </w:p>
        </w:tc>
      </w:tr>
      <w:tr>
        <w:trPr>
          <w:trHeight w:val="65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Style21"/>
              <w:spacing w:lineRule="auto" w:line="276"/>
              <w:ind w:left="71" w:right="72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Доля обучающихся 9-го класса, получивших аттестат об основном общем образовании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spacing w:before="600" w:after="20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Протоколы педагогических советов, книга выдачи аттестатов,</w:t>
            </w:r>
          </w:p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ОШ-1</w:t>
            </w:r>
          </w:p>
        </w:tc>
      </w:tr>
      <w:tr>
        <w:trPr>
          <w:trHeight w:val="65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ind w:left="71" w:right="72" w:hanging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Удовлетворенность родителей (законных представителей) предоставляемой услугой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80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spacing w:before="480" w:after="20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Журнал обращений граждан в ОУ, информация из управления образования</w:t>
            </w:r>
          </w:p>
        </w:tc>
      </w:tr>
      <w:tr>
        <w:trPr>
          <w:trHeight w:val="65" w:hRule="atLeast"/>
          <w:cantSplit w:val="true"/>
        </w:trPr>
        <w:tc>
          <w:tcPr>
            <w:tcW w:w="1474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jc w:val="center"/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  <w:t>Реализация основных общеобразовательных программ начального общего, основного общего  образования для детей с ограниченными возможностями здоровья (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VII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  <w:t>) вид</w:t>
            </w:r>
          </w:p>
        </w:tc>
      </w:tr>
      <w:tr>
        <w:trPr>
          <w:trHeight w:val="65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Style21"/>
              <w:spacing w:lineRule="auto" w:line="276"/>
              <w:ind w:left="71" w:right="72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Доля обучающихся 4-го класса, успешно освоивших основные общеобразовательные программы начального общего образования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spacing w:before="600" w:after="20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Протоколы педагогических советов</w:t>
            </w:r>
          </w:p>
        </w:tc>
      </w:tr>
      <w:tr>
        <w:trPr>
          <w:trHeight w:val="65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Style21"/>
              <w:spacing w:lineRule="auto" w:line="276"/>
              <w:ind w:left="71" w:right="72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Доля обучающихся 9-го класса, получивших аттестат об основном общем образовании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spacing w:before="600" w:after="20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Протоколы педагогических советов, книга выдачи аттестатов,</w:t>
            </w:r>
          </w:p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ОШ-1</w:t>
            </w:r>
          </w:p>
        </w:tc>
      </w:tr>
      <w:tr>
        <w:trPr>
          <w:trHeight w:val="65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ind w:left="71" w:right="72" w:hanging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Удовлетворенность родителей (законных представителей) предоставляемой услугой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spacing w:before="480" w:after="20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Журнал обращений граждан в ОУ, информация из управления образования</w:t>
            </w:r>
          </w:p>
        </w:tc>
      </w:tr>
      <w:tr>
        <w:trPr>
          <w:trHeight w:val="65" w:hRule="atLeast"/>
          <w:cantSplit w:val="true"/>
        </w:trPr>
        <w:tc>
          <w:tcPr>
            <w:tcW w:w="1474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jc w:val="center"/>
              <w:rPr>
                <w:rFonts w:cs="Times New Roman" w:ascii="Times New Roman" w:hAnsi="Times New Roman"/>
                <w:b/>
                <w:color w:val="000000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000000"/>
                <w:u w:val="single"/>
              </w:rPr>
              <w:t>Организация отдыха и оздоровления детей в каникулярное время</w:t>
            </w:r>
          </w:p>
        </w:tc>
      </w:tr>
      <w:tr>
        <w:trPr>
          <w:trHeight w:val="65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Style21"/>
              <w:spacing w:lineRule="auto" w:line="276"/>
              <w:ind w:left="0" w:right="72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Укомплектованность лагерных смен в соответствии с муниципальным заданием и лицензией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93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spacing w:before="600" w:after="20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Постановление </w:t>
            </w:r>
          </w:p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Администрации ЯМР, списочный состав лагеря и приказ об открытии лагеря</w:t>
            </w:r>
          </w:p>
        </w:tc>
      </w:tr>
      <w:tr>
        <w:trPr>
          <w:trHeight w:val="65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Style21"/>
              <w:spacing w:lineRule="auto" w:line="276"/>
              <w:ind w:left="0" w:right="72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Удовлетворенность родителей (законных представителей) предоставляемой услугой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80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spacing w:before="360" w:after="20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Журнал обращений граждан в ОУ, информация из управления образования</w:t>
            </w:r>
          </w:p>
        </w:tc>
      </w:tr>
      <w:tr>
        <w:trPr>
          <w:trHeight w:val="65" w:hRule="atLeast"/>
          <w:cantSplit w:val="true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ind w:left="0" w:right="72" w:hanging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Показатель безопасности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шт.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cs="Times New Roman" w:ascii="Times New Roman" w:hAnsi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5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spacing w:before="360" w:after="20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overflowPunct w:val="true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overflowPunct w:val="true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  </w:t>
            </w:r>
            <w:r>
              <w:rPr>
                <w:rFonts w:cs="Times New Roman" w:ascii="Times New Roman" w:hAnsi="Times New Roman"/>
              </w:rPr>
              <w:t>Журнал регистрации несчастных случаев, журнал по ТБ</w:t>
            </w:r>
          </w:p>
        </w:tc>
      </w:tr>
    </w:tbl>
    <w:p>
      <w:pPr>
        <w:pStyle w:val="Normal"/>
        <w:ind w:left="0" w:right="0" w:firstLine="709"/>
        <w:jc w:val="both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lef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И.о. директора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Эрнст К. Ю.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«09» июля 2014 г.</w:t>
      </w:r>
    </w:p>
    <w:p>
      <w:pPr>
        <w:pStyle w:val="Normal"/>
        <w:jc w:val="lef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3-42-87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paragraph" w:styleId="1">
    <w:name w:val="Заголовок 1"/>
    <w:qFormat/>
    <w:link w:val="10"/>
    <w:rsid w:val="00f07dd3"/>
    <w:basedOn w:val="Normal"/>
    <w:pPr>
      <w:spacing w:lineRule="auto" w:line="240" w:before="108" w:after="108"/>
      <w:jc w:val="center"/>
      <w:outlineLvl w:val="0"/>
    </w:pPr>
    <w:rPr>
      <w:rFonts w:ascii="Arial" w:hAnsi="Arial" w:eastAsia="Times New Roman" w:cs="Times New Roman"/>
      <w:b/>
      <w:bCs/>
      <w:color w:val="0000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f07dd3"/>
    <w:basedOn w:val="DefaultParagraphFont"/>
    <w:rPr>
      <w:rFonts w:ascii="Arial" w:hAnsi="Arial" w:eastAsia="Times New Roman" w:cs="Times New Roman"/>
      <w:b/>
      <w:bCs/>
      <w:color w:val="000080"/>
      <w:sz w:val="20"/>
      <w:szCs w:val="20"/>
    </w:rPr>
  </w:style>
  <w:style w:type="character" w:styleId="Style13" w:customStyle="1">
    <w:name w:val="Гипертекстовая ссылка"/>
    <w:uiPriority w:val="99"/>
    <w:rsid w:val="00f07dd3"/>
    <w:basedOn w:val="DefaultParagraphFont"/>
    <w:rPr>
      <w:rFonts w:ascii="Times New Roman" w:hAnsi="Times New Roman" w:cs="Times New Roman"/>
      <w:b/>
      <w:bCs w:val="false"/>
      <w:color w:val="008000"/>
    </w:rPr>
  </w:style>
  <w:style w:type="character" w:styleId="Style14" w:customStyle="1">
    <w:name w:val="Текст выноски Знак"/>
    <w:uiPriority w:val="99"/>
    <w:semiHidden/>
    <w:link w:val="a5"/>
    <w:rsid w:val="007646f5"/>
    <w:basedOn w:val="DefaultParagraphFont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Style21" w:customStyle="1">
    <w:name w:val="Прижатый влево"/>
    <w:uiPriority w:val="99"/>
    <w:rsid w:val="00f07dd3"/>
    <w:basedOn w:val="Normal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BalloonText">
    <w:name w:val="Balloon Text"/>
    <w:uiPriority w:val="99"/>
    <w:semiHidden/>
    <w:unhideWhenUsed/>
    <w:link w:val="a6"/>
    <w:rsid w:val="007646f5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86063.1000" TargetMode="External"/><Relationship Id="rId3" Type="http://schemas.openxmlformats.org/officeDocument/2006/relationships/hyperlink" Target="garantf1://86063.0" TargetMode="External"/><Relationship Id="rId4" Type="http://schemas.openxmlformats.org/officeDocument/2006/relationships/hyperlink" Target="garantf1://12031083.1000" TargetMode="External"/><Relationship Id="rId5" Type="http://schemas.openxmlformats.org/officeDocument/2006/relationships/hyperlink" Target="garantf1://12031083.0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2014-01-14T08:18:00Z</dcterms:created>
  <dc:creator>Левина Ирина</dc:creator>
  <dc:language>ru-RU</dc:language>
  <cp:lastModifiedBy>Левина Ирина</cp:lastModifiedBy>
  <cp:lastPrinted>2014-01-14T08:33:00Z</cp:lastPrinted>
  <dcterms:modified xsi:type="dcterms:W3CDTF">2014-01-14T08:44:00Z</dcterms:modified>
  <cp:revision>3</cp:revision>
</cp:coreProperties>
</file>