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bookmarkStart w:id="0" w:name="_GoBack"/>
      <w:bookmarkEnd w:id="0"/>
    </w:p>
    <w:p>
      <w:pPr>
        <w:spacing w:after="0"/>
        <w:ind w:left="453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                       Эрнст К.Ю.</w:t>
      </w:r>
    </w:p>
    <w:p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 № </w:t>
      </w:r>
      <w:r>
        <w:rPr>
          <w:rFonts w:hint="default" w:cs="Times New Roman"/>
          <w:sz w:val="24"/>
          <w:szCs w:val="24"/>
          <w:lang w:val="ru-RU"/>
        </w:rPr>
        <w:t xml:space="preserve">392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hint="default" w:cs="Times New Roman"/>
          <w:sz w:val="24"/>
          <w:szCs w:val="24"/>
          <w:lang w:val="ru-RU"/>
        </w:rPr>
        <w:t xml:space="preserve"> 29</w:t>
      </w:r>
      <w:r>
        <w:rPr>
          <w:rFonts w:ascii="Times New Roman" w:hAnsi="Times New Roman" w:cs="Times New Roman"/>
          <w:sz w:val="24"/>
          <w:szCs w:val="24"/>
        </w:rPr>
        <w:t>.08.2023</w:t>
      </w:r>
    </w:p>
    <w:p>
      <w:pPr>
        <w:ind w:left="4536"/>
        <w:rPr>
          <w:sz w:val="22"/>
          <w:szCs w:val="22"/>
        </w:rPr>
      </w:pPr>
    </w:p>
    <w:p>
      <w:pPr>
        <w:shd w:val="clear" w:color="auto" w:fill="FFFFFF"/>
        <w:spacing w:line="293" w:lineRule="atLeast"/>
        <w:jc w:val="center"/>
        <w:rPr>
          <w:rFonts w:hint="default"/>
          <w:b/>
          <w:color w:val="000000"/>
          <w:sz w:val="23"/>
          <w:szCs w:val="23"/>
        </w:rPr>
      </w:pPr>
      <w:r>
        <w:rPr>
          <w:rFonts w:hint="default"/>
          <w:b/>
          <w:color w:val="000000"/>
          <w:sz w:val="23"/>
          <w:szCs w:val="23"/>
          <w:lang w:val="ru-RU"/>
        </w:rPr>
        <w:t>У</w:t>
      </w:r>
      <w:r>
        <w:rPr>
          <w:rFonts w:hint="default"/>
          <w:b/>
          <w:color w:val="000000"/>
          <w:sz w:val="23"/>
          <w:szCs w:val="23"/>
        </w:rPr>
        <w:t xml:space="preserve">чебный план начального общего образования обучающихся с </w:t>
      </w:r>
      <w:r>
        <w:rPr>
          <w:rFonts w:hint="default"/>
          <w:b/>
          <w:color w:val="000000"/>
          <w:sz w:val="23"/>
          <w:szCs w:val="23"/>
          <w:lang w:val="ru-RU"/>
        </w:rPr>
        <w:t>ТНР</w:t>
      </w:r>
      <w:r>
        <w:rPr>
          <w:rFonts w:hint="default"/>
          <w:b/>
          <w:color w:val="000000"/>
          <w:sz w:val="23"/>
          <w:szCs w:val="23"/>
        </w:rPr>
        <w:t xml:space="preserve"> (вариант </w:t>
      </w:r>
      <w:r>
        <w:rPr>
          <w:rFonts w:hint="default"/>
          <w:b/>
          <w:color w:val="000000"/>
          <w:sz w:val="23"/>
          <w:szCs w:val="23"/>
          <w:lang w:val="ru-RU"/>
        </w:rPr>
        <w:t>5.1</w:t>
      </w:r>
      <w:r>
        <w:rPr>
          <w:rFonts w:hint="default"/>
          <w:b/>
          <w:color w:val="000000"/>
          <w:sz w:val="23"/>
          <w:szCs w:val="23"/>
        </w:rPr>
        <w:t>)</w:t>
      </w:r>
    </w:p>
    <w:p>
      <w:pPr>
        <w:shd w:val="clear" w:color="auto" w:fill="FFFFFF"/>
        <w:spacing w:line="293" w:lineRule="atLeast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МОУ Карабихская ОШ ЯМР на 2023 – 2024 учебный год</w:t>
      </w:r>
    </w:p>
    <w:p/>
    <w:tbl>
      <w:tblPr>
        <w:tblStyle w:val="5"/>
        <w:tblW w:w="10088" w:type="dxa"/>
        <w:tblInd w:w="1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6"/>
        <w:gridCol w:w="820"/>
        <w:gridCol w:w="936"/>
        <w:gridCol w:w="1757"/>
        <w:gridCol w:w="513"/>
        <w:gridCol w:w="514"/>
        <w:gridCol w:w="514"/>
        <w:gridCol w:w="514"/>
        <w:gridCol w:w="514"/>
        <w:gridCol w:w="514"/>
        <w:gridCol w:w="514"/>
        <w:gridCol w:w="514"/>
        <w:gridCol w:w="70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5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</w:pPr>
          </w:p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en-US" w:eastAsia="en-US" w:bidi="ar-SA"/>
              </w:rPr>
              <w:t>Предметные</w:t>
            </w:r>
            <w:r>
              <w:rPr>
                <w:rFonts w:ascii="Times New Roman" w:hAnsi="Times New Roman" w:eastAsia="Bookman Old Style" w:cs="Times New Roman"/>
                <w:b/>
                <w:color w:val="000000"/>
                <w:spacing w:val="32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en-US" w:eastAsia="en-US" w:bidi="ar-SA"/>
              </w:rPr>
              <w:t>области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b/>
                <w:color w:val="000000"/>
                <w:spacing w:val="-1"/>
                <w:sz w:val="20"/>
                <w:szCs w:val="20"/>
                <w:lang w:val="en-US" w:eastAsia="en-US" w:bidi="ar-SA"/>
              </w:rPr>
              <w:t xml:space="preserve">Учебные </w:t>
            </w:r>
            <w:r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en-US" w:eastAsia="en-US" w:bidi="ar-SA"/>
              </w:rPr>
              <w:t>предметы</w:t>
            </w:r>
            <w:r>
              <w:rPr>
                <w:rFonts w:ascii="Times New Roman" w:hAnsi="Times New Roman" w:eastAsia="Bookman Old Style" w:cs="Times New Roman"/>
                <w:b/>
                <w:color w:val="000000"/>
                <w:spacing w:val="-42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en-US" w:eastAsia="en-US" w:bidi="ar-SA"/>
              </w:rPr>
              <w:t>классы</w:t>
            </w:r>
          </w:p>
        </w:tc>
        <w:tc>
          <w:tcPr>
            <w:tcW w:w="411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en-US" w:eastAsia="en-US" w:bidi="ar-SA"/>
              </w:rPr>
              <w:t>Количество</w:t>
            </w:r>
            <w:r>
              <w:rPr>
                <w:rFonts w:ascii="Times New Roman" w:hAnsi="Times New Roman" w:eastAsia="Bookman Old Style" w:cs="Times New Roman"/>
                <w:b/>
                <w:color w:val="000000"/>
                <w:spacing w:val="26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en-US" w:eastAsia="en-US" w:bidi="ar-SA"/>
              </w:rPr>
              <w:t>часов</w:t>
            </w:r>
            <w:r>
              <w:rPr>
                <w:rFonts w:ascii="Times New Roman" w:hAnsi="Times New Roman" w:eastAsia="Bookman Old Style" w:cs="Times New Roman"/>
                <w:b/>
                <w:color w:val="000000"/>
                <w:spacing w:val="26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en-US" w:eastAsia="en-US" w:bidi="ar-SA"/>
              </w:rPr>
              <w:t>в</w:t>
            </w:r>
            <w:r>
              <w:rPr>
                <w:rFonts w:ascii="Times New Roman" w:hAnsi="Times New Roman" w:eastAsia="Bookman Old Style" w:cs="Times New Roman"/>
                <w:b/>
                <w:color w:val="000000"/>
                <w:spacing w:val="27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en-US" w:eastAsia="en-US" w:bidi="ar-SA"/>
              </w:rPr>
              <w:t>неделю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</w:p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b/>
                <w:color w:val="000000"/>
                <w:w w:val="105"/>
                <w:sz w:val="20"/>
                <w:szCs w:val="20"/>
                <w:lang w:val="en-US" w:eastAsia="en-US" w:bidi="ar-SA"/>
              </w:rPr>
              <w:t>Всего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57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Calibri" w:hAnsi="Calibri" w:eastAsia="Calibri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Calibri" w:hAnsi="Calibri" w:eastAsia="Calibri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b/>
                <w:color w:val="000000"/>
                <w:w w:val="111"/>
                <w:sz w:val="20"/>
                <w:szCs w:val="20"/>
                <w:lang w:val="en-US" w:eastAsia="en-US" w:bidi="ar-SA"/>
              </w:rPr>
              <w:t>I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ru-RU" w:eastAsia="en-US" w:bidi="ar-SA"/>
              </w:rPr>
              <w:t>ФПА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b/>
                <w:color w:val="000000"/>
                <w:w w:val="110"/>
                <w:sz w:val="20"/>
                <w:szCs w:val="20"/>
                <w:lang w:val="en-US" w:eastAsia="en-US" w:bidi="ar-SA"/>
              </w:rPr>
              <w:t>II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ru-RU" w:eastAsia="en-US" w:bidi="ar-SA"/>
              </w:rPr>
              <w:t>ФПА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b/>
                <w:color w:val="000000"/>
                <w:w w:val="110"/>
                <w:sz w:val="20"/>
                <w:szCs w:val="20"/>
                <w:lang w:val="en-US" w:eastAsia="en-US" w:bidi="ar-SA"/>
              </w:rPr>
              <w:t>III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ru-RU" w:eastAsia="en-US" w:bidi="ar-SA"/>
              </w:rPr>
              <w:t>ФПА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b/>
                <w:color w:val="000000"/>
                <w:w w:val="110"/>
                <w:sz w:val="20"/>
                <w:szCs w:val="20"/>
                <w:lang w:val="en-US" w:eastAsia="en-US" w:bidi="ar-SA"/>
              </w:rPr>
              <w:t>IV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ru-RU" w:eastAsia="en-US" w:bidi="ar-SA"/>
              </w:rPr>
              <w:t>ФПА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i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i/>
                <w:color w:val="000000"/>
                <w:w w:val="120"/>
                <w:sz w:val="20"/>
                <w:szCs w:val="20"/>
                <w:lang w:val="en-US" w:eastAsia="en-US" w:bidi="ar-SA"/>
              </w:rPr>
              <w:t>Обязательная</w:t>
            </w:r>
            <w:r>
              <w:rPr>
                <w:rFonts w:ascii="Times New Roman" w:hAnsi="Times New Roman" w:eastAsia="Bookman Old Style" w:cs="Times New Roman"/>
                <w:i/>
                <w:color w:val="000000"/>
                <w:spacing w:val="8"/>
                <w:w w:val="12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 w:eastAsia="Bookman Old Style" w:cs="Times New Roman"/>
                <w:i/>
                <w:color w:val="000000"/>
                <w:w w:val="120"/>
                <w:sz w:val="20"/>
                <w:szCs w:val="20"/>
                <w:lang w:val="en-US" w:eastAsia="en-US" w:bidi="ar-SA"/>
              </w:rPr>
              <w:t>часть</w:t>
            </w:r>
          </w:p>
        </w:tc>
        <w:tc>
          <w:tcPr>
            <w:tcW w:w="481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2576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Русский</w:t>
            </w:r>
            <w:r>
              <w:rPr>
                <w:rFonts w:ascii="Times New Roman" w:hAnsi="Times New Roman" w:eastAsia="Bookman Old Style" w:cs="Times New Roman"/>
                <w:color w:val="000000"/>
                <w:spacing w:val="3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язык</w:t>
            </w:r>
            <w:r>
              <w:rPr>
                <w:rFonts w:ascii="Times New Roman" w:hAnsi="Times New Roman" w:eastAsia="Bookman Old Style" w:cs="Times New Roman"/>
                <w:color w:val="000000"/>
                <w:spacing w:val="4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и</w:t>
            </w:r>
            <w:r>
              <w:rPr>
                <w:rFonts w:ascii="Times New Roman" w:hAnsi="Times New Roman" w:eastAsia="Bookman Old Style" w:cs="Times New Roman"/>
                <w:color w:val="000000"/>
                <w:spacing w:val="4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литературное</w:t>
            </w:r>
            <w:r>
              <w:rPr>
                <w:rFonts w:ascii="Times New Roman" w:hAnsi="Times New Roman" w:eastAsia="Bookman Old Style" w:cs="Times New Roman"/>
                <w:color w:val="000000"/>
                <w:spacing w:val="-55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чтение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  <w:t>Русский</w:t>
            </w:r>
            <w:r>
              <w:rPr>
                <w:rFonts w:ascii="Times New Roman" w:hAnsi="Times New Roman" w:eastAsia="Bookman Old Style" w:cs="Times New Roman"/>
                <w:color w:val="000000"/>
                <w:spacing w:val="15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  <w:t>язык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51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spacing w:before="120"/>
              <w:ind w:left="113" w:right="113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Комплексная диагностическая работа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w w:val="96"/>
                <w:sz w:val="20"/>
                <w:szCs w:val="20"/>
                <w:lang w:val="en-US" w:eastAsia="en-US" w:bidi="ar-SA"/>
              </w:rPr>
              <w:t>5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ПКР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w w:val="96"/>
                <w:sz w:val="20"/>
                <w:szCs w:val="20"/>
                <w:lang w:val="en-US" w:eastAsia="en-US" w:bidi="ar-SA"/>
              </w:rPr>
              <w:t>5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ПКР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w w:val="96"/>
                <w:sz w:val="20"/>
                <w:szCs w:val="20"/>
                <w:lang w:val="en-US" w:eastAsia="en-US" w:bidi="ar-SA"/>
              </w:rPr>
              <w:t>5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ПКР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2576" w:type="dxa"/>
            <w:gridSpan w:val="2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Calibri" w:hAnsi="Calibri" w:eastAsia="Calibri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  <w:t>Литературное</w:t>
            </w:r>
            <w:r>
              <w:rPr>
                <w:rFonts w:ascii="Times New Roman" w:hAnsi="Times New Roman" w:eastAsia="Bookman Old Style" w:cs="Times New Roman"/>
                <w:color w:val="000000"/>
                <w:spacing w:val="-5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  <w:t>чтение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w w:val="96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51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w w:val="96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ПКР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w w:val="96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ПКР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hint="default"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ПКР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hint="default"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  <w:t>1</w:t>
            </w:r>
            <w:r>
              <w:rPr>
                <w:rFonts w:hint="default"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25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Родной язык и литературное</w:t>
            </w:r>
            <w:r>
              <w:rPr>
                <w:rFonts w:ascii="Times New Roman" w:hAnsi="Times New Roman" w:eastAsia="Bookman Old Style" w:cs="Times New Roman"/>
                <w:color w:val="000000"/>
                <w:spacing w:val="-55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чтение</w:t>
            </w:r>
            <w:r>
              <w:rPr>
                <w:rFonts w:ascii="Times New Roman" w:hAnsi="Times New Roman" w:eastAsia="Bookman Old Style" w:cs="Times New Roman"/>
                <w:color w:val="000000"/>
                <w:spacing w:val="1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на</w:t>
            </w:r>
            <w:r>
              <w:rPr>
                <w:rFonts w:ascii="Times New Roman" w:hAnsi="Times New Roman" w:eastAsia="Bookman Old Style" w:cs="Times New Roman"/>
                <w:color w:val="000000"/>
                <w:spacing w:val="2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родном</w:t>
            </w:r>
            <w:r>
              <w:rPr>
                <w:rFonts w:ascii="Times New Roman" w:hAnsi="Times New Roman" w:eastAsia="Bookman Old Style" w:cs="Times New Roman"/>
                <w:color w:val="000000"/>
                <w:spacing w:val="2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языке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Родной язык</w:t>
            </w:r>
            <w:r>
              <w:rPr>
                <w:rFonts w:ascii="Times New Roman" w:hAnsi="Times New Roman" w:eastAsia="Bookman Old Style" w:cs="Times New Roman"/>
                <w:color w:val="000000"/>
                <w:spacing w:val="12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(русский)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0,5</w:t>
            </w:r>
          </w:p>
        </w:tc>
        <w:tc>
          <w:tcPr>
            <w:tcW w:w="51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0,5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ИЗ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0,5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ИЗ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hint="default"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1,5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57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Литературное чтение на родном языке (русском)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w w:val="96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0,5</w:t>
            </w:r>
          </w:p>
        </w:tc>
        <w:tc>
          <w:tcPr>
            <w:tcW w:w="51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w w:val="96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w w:val="96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0,5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w w:val="96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w w:val="96"/>
                <w:sz w:val="20"/>
                <w:szCs w:val="20"/>
                <w:lang w:val="ru-RU" w:eastAsia="en-US" w:bidi="ar-SA"/>
              </w:rPr>
              <w:t>ИЗ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w w:val="96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0,5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w w:val="96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w w:val="96"/>
                <w:sz w:val="20"/>
                <w:szCs w:val="20"/>
                <w:lang w:val="ru-RU" w:eastAsia="en-US" w:bidi="ar-SA"/>
              </w:rPr>
              <w:t>ИЗ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w w:val="96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w w:val="96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hint="default" w:ascii="Times New Roman" w:hAnsi="Times New Roman" w:eastAsia="Bookman Old Style" w:cs="Times New Roman"/>
                <w:color w:val="000000"/>
                <w:w w:val="96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eastAsia="Bookman Old Style" w:cs="Times New Roman"/>
                <w:color w:val="000000"/>
                <w:w w:val="96"/>
                <w:sz w:val="20"/>
                <w:szCs w:val="20"/>
                <w:lang w:val="ru-RU" w:eastAsia="en-US" w:bidi="ar-SA"/>
              </w:rPr>
              <w:t>1,5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  <w:t>Иностранный</w:t>
            </w:r>
            <w:r>
              <w:rPr>
                <w:rFonts w:ascii="Times New Roman" w:hAnsi="Times New Roman" w:eastAsia="Bookman Old Style" w:cs="Times New Roman"/>
                <w:color w:val="000000"/>
                <w:spacing w:val="-3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  <w:t>язык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  <w:t>Иностранный</w:t>
            </w:r>
            <w:r>
              <w:rPr>
                <w:rFonts w:ascii="Times New Roman" w:hAnsi="Times New Roman" w:eastAsia="Bookman Old Style" w:cs="Times New Roman"/>
                <w:color w:val="000000"/>
                <w:spacing w:val="-3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  <w:t>язык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w w:val="126"/>
                <w:sz w:val="20"/>
                <w:szCs w:val="20"/>
                <w:lang w:val="en-US" w:eastAsia="en-US" w:bidi="ar-SA"/>
              </w:rPr>
              <w:t>–</w:t>
            </w:r>
          </w:p>
        </w:tc>
        <w:tc>
          <w:tcPr>
            <w:tcW w:w="51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w w:val="96"/>
                <w:sz w:val="20"/>
                <w:szCs w:val="20"/>
                <w:lang w:val="en-US" w:eastAsia="en-US" w:bidi="ar-SA"/>
              </w:rPr>
              <w:t>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ИЗПР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w w:val="96"/>
                <w:sz w:val="20"/>
                <w:szCs w:val="20"/>
                <w:lang w:val="en-US" w:eastAsia="en-US" w:bidi="ar-SA"/>
              </w:rPr>
              <w:t>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ИЗПР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w w:val="96"/>
                <w:sz w:val="20"/>
                <w:szCs w:val="20"/>
                <w:lang w:val="en-US" w:eastAsia="en-US" w:bidi="ar-SA"/>
              </w:rPr>
              <w:t>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ИЗПР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w w:val="96"/>
                <w:sz w:val="20"/>
                <w:szCs w:val="20"/>
                <w:lang w:val="en-US" w:eastAsia="en-US" w:bidi="ar-SA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w w:val="95"/>
                <w:sz w:val="20"/>
                <w:szCs w:val="20"/>
                <w:lang w:val="en-US" w:eastAsia="en-US" w:bidi="ar-SA"/>
              </w:rPr>
              <w:t>Математика</w:t>
            </w:r>
            <w:r>
              <w:rPr>
                <w:rFonts w:ascii="Times New Roman" w:hAnsi="Times New Roman" w:eastAsia="Bookman Old Style" w:cs="Times New Roman"/>
                <w:color w:val="000000"/>
                <w:spacing w:val="27"/>
                <w:w w:val="95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 w:eastAsia="Bookman Old Style" w:cs="Times New Roman"/>
                <w:color w:val="000000"/>
                <w:w w:val="95"/>
                <w:sz w:val="20"/>
                <w:szCs w:val="20"/>
                <w:lang w:val="en-US" w:eastAsia="en-US" w:bidi="ar-SA"/>
              </w:rPr>
              <w:t>и</w:t>
            </w:r>
            <w:r>
              <w:rPr>
                <w:rFonts w:ascii="Times New Roman" w:hAnsi="Times New Roman" w:eastAsia="Bookman Old Style" w:cs="Times New Roman"/>
                <w:color w:val="000000"/>
                <w:spacing w:val="27"/>
                <w:w w:val="95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 w:eastAsia="Bookman Old Style" w:cs="Times New Roman"/>
                <w:color w:val="000000"/>
                <w:w w:val="95"/>
                <w:sz w:val="20"/>
                <w:szCs w:val="20"/>
                <w:lang w:val="en-US" w:eastAsia="en-US" w:bidi="ar-SA"/>
              </w:rPr>
              <w:t>информатика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  <w:t>Математика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w w:val="96"/>
                <w:sz w:val="20"/>
                <w:szCs w:val="20"/>
                <w:lang w:val="en-US" w:eastAsia="en-US" w:bidi="ar-SA"/>
              </w:rPr>
              <w:t>4</w:t>
            </w:r>
          </w:p>
        </w:tc>
        <w:tc>
          <w:tcPr>
            <w:tcW w:w="51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w w:val="96"/>
                <w:sz w:val="20"/>
                <w:szCs w:val="20"/>
                <w:lang w:val="en-US" w:eastAsia="en-US" w:bidi="ar-SA"/>
              </w:rPr>
              <w:t>4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ПКР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w w:val="96"/>
                <w:sz w:val="20"/>
                <w:szCs w:val="20"/>
                <w:lang w:val="en-US" w:eastAsia="en-US" w:bidi="ar-SA"/>
              </w:rPr>
              <w:t>4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ПКР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w w:val="96"/>
                <w:sz w:val="20"/>
                <w:szCs w:val="20"/>
                <w:lang w:val="en-US" w:eastAsia="en-US" w:bidi="ar-SA"/>
              </w:rPr>
              <w:t>4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ПКР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  <w:t>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2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w w:val="95"/>
                <w:sz w:val="20"/>
                <w:szCs w:val="20"/>
                <w:lang w:val="ru-RU" w:eastAsia="en-US" w:bidi="ar-SA"/>
              </w:rPr>
              <w:t>Обществознание</w:t>
            </w:r>
            <w:r>
              <w:rPr>
                <w:rFonts w:ascii="Times New Roman" w:hAnsi="Times New Roman" w:eastAsia="Bookman Old Style" w:cs="Times New Roman"/>
                <w:color w:val="000000"/>
                <w:spacing w:val="20"/>
                <w:w w:val="95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Bookman Old Style" w:cs="Times New Roman"/>
                <w:color w:val="000000"/>
                <w:w w:val="95"/>
                <w:sz w:val="20"/>
                <w:szCs w:val="20"/>
                <w:lang w:val="ru-RU" w:eastAsia="en-US" w:bidi="ar-SA"/>
              </w:rPr>
              <w:t>и</w:t>
            </w:r>
            <w:r>
              <w:rPr>
                <w:rFonts w:ascii="Times New Roman" w:hAnsi="Times New Roman" w:eastAsia="Bookman Old Style" w:cs="Times New Roman"/>
                <w:color w:val="000000"/>
                <w:spacing w:val="20"/>
                <w:w w:val="95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Bookman Old Style" w:cs="Times New Roman"/>
                <w:color w:val="000000"/>
                <w:w w:val="95"/>
                <w:sz w:val="20"/>
                <w:szCs w:val="20"/>
                <w:lang w:val="ru-RU" w:eastAsia="en-US" w:bidi="ar-SA"/>
              </w:rPr>
              <w:t>естествознание</w:t>
            </w:r>
            <w:r>
              <w:rPr>
                <w:rFonts w:ascii="Times New Roman" w:hAnsi="Times New Roman" w:eastAsia="Bookman Old Style" w:cs="Times New Roman"/>
                <w:color w:val="000000"/>
                <w:spacing w:val="-52"/>
                <w:w w:val="95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(Окружающий</w:t>
            </w:r>
            <w:r>
              <w:rPr>
                <w:rFonts w:ascii="Times New Roman" w:hAnsi="Times New Roman" w:eastAsia="Bookman Old Style" w:cs="Times New Roman"/>
                <w:color w:val="000000"/>
                <w:spacing w:val="6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мир)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  <w:t>Окружающий</w:t>
            </w:r>
            <w:r>
              <w:rPr>
                <w:rFonts w:ascii="Times New Roman" w:hAnsi="Times New Roman" w:eastAsia="Bookman Old Style" w:cs="Times New Roman"/>
                <w:color w:val="000000"/>
                <w:spacing w:val="-8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  <w:t>мир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w w:val="96"/>
                <w:sz w:val="20"/>
                <w:szCs w:val="20"/>
                <w:lang w:val="en-US" w:eastAsia="en-US" w:bidi="ar-SA"/>
              </w:rPr>
              <w:t>2</w:t>
            </w:r>
          </w:p>
        </w:tc>
        <w:tc>
          <w:tcPr>
            <w:tcW w:w="51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w w:val="96"/>
                <w:sz w:val="20"/>
                <w:szCs w:val="20"/>
                <w:lang w:val="en-US" w:eastAsia="en-US" w:bidi="ar-SA"/>
              </w:rPr>
              <w:t>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ИЗПР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w w:val="96"/>
                <w:sz w:val="20"/>
                <w:szCs w:val="20"/>
                <w:lang w:val="en-US" w:eastAsia="en-US" w:bidi="ar-SA"/>
              </w:rPr>
              <w:t>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ИЗПР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w w:val="96"/>
                <w:sz w:val="20"/>
                <w:szCs w:val="20"/>
                <w:lang w:val="en-US" w:eastAsia="en-US" w:bidi="ar-SA"/>
              </w:rPr>
              <w:t>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ИЗПР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w w:val="96"/>
                <w:sz w:val="20"/>
                <w:szCs w:val="20"/>
                <w:lang w:val="en-US" w:eastAsia="en-US" w:bidi="ar-SA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2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Основы религиозных культур</w:t>
            </w:r>
            <w:r>
              <w:rPr>
                <w:rFonts w:ascii="Times New Roman" w:hAnsi="Times New Roman" w:eastAsia="Bookman Old Style" w:cs="Times New Roman"/>
                <w:color w:val="000000"/>
                <w:spacing w:val="-55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и</w:t>
            </w:r>
            <w:r>
              <w:rPr>
                <w:rFonts w:ascii="Times New Roman" w:hAnsi="Times New Roman" w:eastAsia="Bookman Old Style" w:cs="Times New Roman"/>
                <w:color w:val="000000"/>
                <w:spacing w:val="5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светской</w:t>
            </w:r>
            <w:r>
              <w:rPr>
                <w:rFonts w:ascii="Times New Roman" w:hAnsi="Times New Roman" w:eastAsia="Bookman Old Style" w:cs="Times New Roman"/>
                <w:color w:val="000000"/>
                <w:spacing w:val="5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этики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Основы</w:t>
            </w:r>
            <w:r>
              <w:rPr>
                <w:rFonts w:ascii="Times New Roman" w:hAnsi="Times New Roman" w:eastAsia="Bookman Old Style" w:cs="Times New Roman"/>
                <w:color w:val="000000"/>
                <w:spacing w:val="4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религиозных</w:t>
            </w:r>
            <w:r>
              <w:rPr>
                <w:rFonts w:ascii="Times New Roman" w:hAnsi="Times New Roman" w:eastAsia="Bookman Old Style" w:cs="Times New Roman"/>
                <w:color w:val="000000"/>
                <w:spacing w:val="1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культур</w:t>
            </w:r>
            <w:r>
              <w:rPr>
                <w:rFonts w:ascii="Times New Roman" w:hAnsi="Times New Roman" w:eastAsia="Bookman Old Style" w:cs="Times New Roman"/>
                <w:color w:val="000000"/>
                <w:spacing w:val="-3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и</w:t>
            </w:r>
            <w:r>
              <w:rPr>
                <w:rFonts w:ascii="Times New Roman" w:hAnsi="Times New Roman" w:eastAsia="Bookman Old Style" w:cs="Times New Roman"/>
                <w:color w:val="000000"/>
                <w:spacing w:val="-2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светской</w:t>
            </w:r>
            <w:r>
              <w:rPr>
                <w:rFonts w:ascii="Times New Roman" w:hAnsi="Times New Roman" w:eastAsia="Bookman Old Style" w:cs="Times New Roman"/>
                <w:color w:val="000000"/>
                <w:spacing w:val="-2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этики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w w:val="126"/>
                <w:sz w:val="20"/>
                <w:szCs w:val="20"/>
                <w:lang w:val="en-US" w:eastAsia="en-US" w:bidi="ar-SA"/>
              </w:rPr>
              <w:t>–</w:t>
            </w:r>
          </w:p>
        </w:tc>
        <w:tc>
          <w:tcPr>
            <w:tcW w:w="51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w w:val="126"/>
                <w:sz w:val="20"/>
                <w:szCs w:val="20"/>
                <w:lang w:val="en-US" w:eastAsia="en-US" w:bidi="ar-SA"/>
              </w:rPr>
              <w:t>–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w w:val="126"/>
                <w:sz w:val="20"/>
                <w:szCs w:val="20"/>
                <w:lang w:val="en-US" w:eastAsia="en-US" w:bidi="ar-SA"/>
              </w:rPr>
              <w:t>–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w w:val="96"/>
                <w:sz w:val="20"/>
                <w:szCs w:val="20"/>
                <w:lang w:val="en-US" w:eastAsia="en-US" w:bidi="ar-SA"/>
              </w:rPr>
              <w:t>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w w:val="96"/>
                <w:sz w:val="20"/>
                <w:szCs w:val="20"/>
                <w:lang w:val="en-US" w:eastAsia="en-US" w:bidi="ar-SA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5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  <w:t>Искусство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  <w:t>Изобразительное</w:t>
            </w:r>
            <w:r>
              <w:rPr>
                <w:rFonts w:ascii="Times New Roman" w:hAnsi="Times New Roman" w:eastAsia="Bookman Old Style" w:cs="Times New Roman"/>
                <w:color w:val="000000"/>
                <w:spacing w:val="-13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  <w:t>искусство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w w:val="96"/>
                <w:sz w:val="20"/>
                <w:szCs w:val="20"/>
                <w:lang w:val="en-US" w:eastAsia="en-US" w:bidi="ar-SA"/>
              </w:rPr>
              <w:t>1</w:t>
            </w:r>
          </w:p>
        </w:tc>
        <w:tc>
          <w:tcPr>
            <w:tcW w:w="51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w w:val="96"/>
                <w:sz w:val="20"/>
                <w:szCs w:val="20"/>
                <w:lang w:val="en-US" w:eastAsia="en-US" w:bidi="ar-SA"/>
              </w:rPr>
              <w:t>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ИЗЧ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w w:val="96"/>
                <w:sz w:val="20"/>
                <w:szCs w:val="20"/>
                <w:lang w:val="en-US" w:eastAsia="en-US" w:bidi="ar-SA"/>
              </w:rPr>
              <w:t>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ИЗЧ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w w:val="96"/>
                <w:sz w:val="20"/>
                <w:szCs w:val="20"/>
                <w:lang w:val="en-US" w:eastAsia="en-US" w:bidi="ar-SA"/>
              </w:rPr>
              <w:t>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ИЗЧ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w w:val="96"/>
                <w:sz w:val="20"/>
                <w:szCs w:val="20"/>
                <w:lang w:val="en-US" w:eastAsia="en-US" w:bidi="ar-SA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57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Calibri" w:hAnsi="Calibri" w:eastAsia="Calibri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  <w:t>Музыка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1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w w:val="96"/>
                <w:sz w:val="20"/>
                <w:szCs w:val="20"/>
                <w:lang w:val="en-US" w:eastAsia="en-US" w:bidi="ar-SA"/>
              </w:rPr>
              <w:t>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ИЗЧ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w w:val="96"/>
                <w:sz w:val="20"/>
                <w:szCs w:val="20"/>
                <w:lang w:val="en-US" w:eastAsia="en-US" w:bidi="ar-SA"/>
              </w:rPr>
              <w:t>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ИЗЧ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w w:val="96"/>
                <w:sz w:val="20"/>
                <w:szCs w:val="20"/>
                <w:lang w:val="en-US" w:eastAsia="en-US" w:bidi="ar-SA"/>
              </w:rPr>
              <w:t>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ИЗЧ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w w:val="96"/>
                <w:sz w:val="20"/>
                <w:szCs w:val="20"/>
                <w:lang w:val="en-US" w:eastAsia="en-US" w:bidi="ar-SA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w w:val="105"/>
                <w:sz w:val="20"/>
                <w:szCs w:val="20"/>
                <w:lang w:val="en-US" w:eastAsia="en-US" w:bidi="ar-SA"/>
              </w:rPr>
              <w:t>Технология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w w:val="105"/>
                <w:sz w:val="20"/>
                <w:szCs w:val="20"/>
                <w:lang w:val="en-US" w:eastAsia="en-US" w:bidi="ar-SA"/>
              </w:rPr>
              <w:t>Технология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w w:val="96"/>
                <w:sz w:val="20"/>
                <w:szCs w:val="20"/>
                <w:lang w:val="en-US" w:eastAsia="en-US" w:bidi="ar-SA"/>
              </w:rPr>
              <w:t>1</w:t>
            </w:r>
          </w:p>
        </w:tc>
        <w:tc>
          <w:tcPr>
            <w:tcW w:w="51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w w:val="96"/>
                <w:sz w:val="20"/>
                <w:szCs w:val="20"/>
                <w:lang w:val="en-US" w:eastAsia="en-US" w:bidi="ar-SA"/>
              </w:rPr>
              <w:t>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ИЗЧ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w w:val="96"/>
                <w:sz w:val="20"/>
                <w:szCs w:val="20"/>
                <w:lang w:val="en-US" w:eastAsia="en-US" w:bidi="ar-SA"/>
              </w:rPr>
              <w:t>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ИЗЧ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w w:val="96"/>
                <w:sz w:val="20"/>
                <w:szCs w:val="20"/>
                <w:lang w:val="en-US" w:eastAsia="en-US" w:bidi="ar-SA"/>
              </w:rPr>
              <w:t>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ИЗЧ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w w:val="96"/>
                <w:sz w:val="20"/>
                <w:szCs w:val="20"/>
                <w:lang w:val="en-US" w:eastAsia="en-US" w:bidi="ar-SA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  <w:t>Физическая</w:t>
            </w:r>
            <w:r>
              <w:rPr>
                <w:rFonts w:ascii="Times New Roman" w:hAnsi="Times New Roman" w:eastAsia="Bookman Old Style" w:cs="Times New Roman"/>
                <w:color w:val="000000"/>
                <w:spacing w:val="17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  <w:t>культура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Адаптивная ф</w:t>
            </w: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  <w:t>изическая</w:t>
            </w:r>
            <w:r>
              <w:rPr>
                <w:rFonts w:ascii="Times New Roman" w:hAnsi="Times New Roman" w:eastAsia="Bookman Old Style" w:cs="Times New Roman"/>
                <w:color w:val="000000"/>
                <w:spacing w:val="17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  <w:t>культура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w w:val="96"/>
                <w:sz w:val="20"/>
                <w:szCs w:val="20"/>
                <w:lang w:val="en-US" w:eastAsia="en-US" w:bidi="ar-SA"/>
              </w:rPr>
              <w:t>2</w:t>
            </w:r>
          </w:p>
        </w:tc>
        <w:tc>
          <w:tcPr>
            <w:tcW w:w="51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w w:val="96"/>
                <w:sz w:val="20"/>
                <w:szCs w:val="20"/>
                <w:lang w:val="en-US" w:eastAsia="en-US" w:bidi="ar-SA"/>
              </w:rPr>
              <w:t>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ИЗЧ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w w:val="96"/>
                <w:sz w:val="20"/>
                <w:szCs w:val="20"/>
                <w:lang w:val="en-US" w:eastAsia="en-US" w:bidi="ar-SA"/>
              </w:rPr>
              <w:t>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ИЗЧ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w w:val="96"/>
                <w:sz w:val="20"/>
                <w:szCs w:val="20"/>
                <w:lang w:val="en-US" w:eastAsia="en-US" w:bidi="ar-SA"/>
              </w:rPr>
              <w:t>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ИЗЧ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w w:val="96"/>
                <w:sz w:val="20"/>
                <w:szCs w:val="20"/>
                <w:lang w:val="en-US" w:eastAsia="en-US" w:bidi="ar-SA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2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  <w:t>Итого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  <w:t>21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  <w:t>23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  <w:t>23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  <w:t>23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  <w:t>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2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i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i/>
                <w:color w:val="000000"/>
                <w:w w:val="120"/>
                <w:sz w:val="20"/>
                <w:szCs w:val="20"/>
                <w:lang w:val="ru-RU" w:eastAsia="en-US" w:bidi="ar-SA"/>
              </w:rPr>
              <w:t>Часть,</w:t>
            </w:r>
            <w:r>
              <w:rPr>
                <w:rFonts w:ascii="Times New Roman" w:hAnsi="Times New Roman" w:eastAsia="Bookman Old Style" w:cs="Times New Roman"/>
                <w:i/>
                <w:color w:val="000000"/>
                <w:spacing w:val="8"/>
                <w:w w:val="12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Bookman Old Style" w:cs="Times New Roman"/>
                <w:i/>
                <w:color w:val="000000"/>
                <w:w w:val="120"/>
                <w:sz w:val="20"/>
                <w:szCs w:val="20"/>
                <w:lang w:val="ru-RU" w:eastAsia="en-US" w:bidi="ar-SA"/>
              </w:rPr>
              <w:t>формируемая</w:t>
            </w:r>
            <w:r>
              <w:rPr>
                <w:rFonts w:ascii="Times New Roman" w:hAnsi="Times New Roman" w:eastAsia="Bookman Old Style" w:cs="Times New Roman"/>
                <w:i/>
                <w:color w:val="000000"/>
                <w:spacing w:val="9"/>
                <w:w w:val="12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Bookman Old Style" w:cs="Times New Roman"/>
                <w:i/>
                <w:color w:val="000000"/>
                <w:w w:val="120"/>
                <w:sz w:val="20"/>
                <w:szCs w:val="20"/>
                <w:lang w:val="ru-RU" w:eastAsia="en-US" w:bidi="ar-SA"/>
              </w:rPr>
              <w:t>участниками</w:t>
            </w:r>
            <w:r>
              <w:rPr>
                <w:rFonts w:ascii="Times New Roman" w:hAnsi="Times New Roman" w:eastAsia="Bookman Old Style" w:cs="Times New Roman"/>
                <w:i/>
                <w:color w:val="000000"/>
                <w:spacing w:val="9"/>
                <w:w w:val="12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Bookman Old Style" w:cs="Times New Roman"/>
                <w:i/>
                <w:color w:val="000000"/>
                <w:w w:val="120"/>
                <w:sz w:val="20"/>
                <w:szCs w:val="20"/>
                <w:lang w:val="ru-RU" w:eastAsia="en-US" w:bidi="ar-SA"/>
              </w:rPr>
              <w:t>образовательных</w:t>
            </w:r>
            <w:r>
              <w:rPr>
                <w:rFonts w:ascii="Times New Roman" w:hAnsi="Times New Roman" w:eastAsia="Bookman Old Style" w:cs="Times New Roman"/>
                <w:i/>
                <w:color w:val="000000"/>
                <w:spacing w:val="8"/>
                <w:w w:val="12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Bookman Old Style" w:cs="Times New Roman"/>
                <w:i/>
                <w:color w:val="000000"/>
                <w:w w:val="120"/>
                <w:sz w:val="20"/>
                <w:szCs w:val="20"/>
                <w:lang w:val="ru-RU" w:eastAsia="en-US" w:bidi="ar-SA"/>
              </w:rPr>
              <w:t>отношений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w w:val="96"/>
                <w:sz w:val="20"/>
                <w:szCs w:val="20"/>
                <w:lang w:val="en-US" w:eastAsia="en-US" w:bidi="ar-SA"/>
              </w:rPr>
              <w:t>0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w w:val="96"/>
                <w:sz w:val="20"/>
                <w:szCs w:val="20"/>
                <w:lang w:val="en-US" w:eastAsia="en-US" w:bidi="ar-SA"/>
              </w:rPr>
              <w:t>0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w w:val="96"/>
                <w:sz w:val="20"/>
                <w:szCs w:val="20"/>
                <w:lang w:val="en-US" w:eastAsia="en-US" w:bidi="ar-SA"/>
              </w:rPr>
              <w:t>0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w w:val="96"/>
                <w:sz w:val="20"/>
                <w:szCs w:val="20"/>
                <w:lang w:val="en-US" w:eastAsia="en-US" w:bidi="ar-SA"/>
              </w:rPr>
              <w:t>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w w:val="96"/>
                <w:sz w:val="20"/>
                <w:szCs w:val="20"/>
                <w:lang w:val="en-US" w:eastAsia="en-US" w:bidi="ar-SA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2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ru-RU" w:eastAsia="en-US" w:bidi="ar-SA"/>
              </w:rPr>
              <w:t>Рекомендуемая</w:t>
            </w:r>
            <w:r>
              <w:rPr>
                <w:rFonts w:ascii="Times New Roman" w:hAnsi="Times New Roman" w:eastAsia="Bookman Old Style" w:cs="Times New Roman"/>
                <w:b/>
                <w:color w:val="000000"/>
                <w:spacing w:val="-8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ru-RU" w:eastAsia="en-US" w:bidi="ar-SA"/>
              </w:rPr>
              <w:t>недельная</w:t>
            </w:r>
            <w:r>
              <w:rPr>
                <w:rFonts w:ascii="Times New Roman" w:hAnsi="Times New Roman" w:eastAsia="Bookman Old Style" w:cs="Times New Roman"/>
                <w:b/>
                <w:color w:val="000000"/>
                <w:spacing w:val="-8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ru-RU" w:eastAsia="en-US" w:bidi="ar-SA"/>
              </w:rPr>
              <w:t>нагрузка</w:t>
            </w:r>
            <w:r>
              <w:rPr>
                <w:rFonts w:ascii="Times New Roman" w:hAnsi="Times New Roman" w:eastAsia="Bookman Old Style" w:cs="Times New Roman"/>
                <w:b/>
                <w:color w:val="000000"/>
                <w:spacing w:val="-7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ru-RU" w:eastAsia="en-US" w:bidi="ar-SA"/>
              </w:rPr>
              <w:t>при</w:t>
            </w:r>
            <w:r>
              <w:rPr>
                <w:rFonts w:ascii="Times New Roman" w:hAnsi="Times New Roman" w:eastAsia="Bookman Old Style" w:cs="Times New Roman"/>
                <w:b/>
                <w:color w:val="000000"/>
                <w:spacing w:val="-8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ru-RU" w:eastAsia="en-US" w:bidi="ar-SA"/>
              </w:rPr>
              <w:t>5-дневной</w:t>
            </w:r>
            <w:r>
              <w:rPr>
                <w:rFonts w:ascii="Times New Roman" w:hAnsi="Times New Roman" w:eastAsia="Bookman Old Style" w:cs="Times New Roman"/>
                <w:b/>
                <w:color w:val="000000"/>
                <w:spacing w:val="-7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ru-RU" w:eastAsia="en-US" w:bidi="ar-SA"/>
              </w:rPr>
              <w:t>учебной</w:t>
            </w:r>
            <w:r>
              <w:rPr>
                <w:rFonts w:ascii="Times New Roman" w:hAnsi="Times New Roman" w:eastAsia="Bookman Old Style" w:cs="Times New Roman"/>
                <w:b/>
                <w:color w:val="000000"/>
                <w:spacing w:val="-8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ru-RU" w:eastAsia="en-US" w:bidi="ar-SA"/>
              </w:rPr>
              <w:t>неделе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en-US" w:eastAsia="en-US" w:bidi="ar-SA"/>
              </w:rPr>
              <w:t>21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en-US" w:eastAsia="en-US" w:bidi="ar-SA"/>
              </w:rPr>
              <w:t>23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en-US" w:eastAsia="en-US" w:bidi="ar-SA"/>
              </w:rPr>
              <w:t>23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en-US" w:eastAsia="en-US" w:bidi="ar-SA"/>
              </w:rPr>
              <w:t>23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en-US" w:eastAsia="en-US" w:bidi="ar-SA"/>
              </w:rPr>
              <w:t>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2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b/>
                <w:color w:val="000000"/>
                <w:spacing w:val="-1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b/>
                <w:color w:val="000000"/>
                <w:spacing w:val="-1"/>
                <w:sz w:val="20"/>
                <w:szCs w:val="20"/>
                <w:lang w:val="ru-RU" w:eastAsia="en-US" w:bidi="ar-SA"/>
              </w:rPr>
              <w:t>Внеурочная деятельность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hint="default" w:ascii="Times New Roman" w:hAnsi="Times New Roman" w:eastAsia="Bookman Old Style" w:cs="Times New Roman"/>
                <w:b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eastAsia="Bookman Old Style" w:cs="Times New Roman"/>
                <w:b/>
                <w:color w:val="000000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hint="default" w:ascii="Times New Roman" w:hAnsi="Times New Roman" w:eastAsia="Bookman Old Style" w:cs="Times New Roman"/>
                <w:b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eastAsia="Bookman Old Style" w:cs="Times New Roman"/>
                <w:b/>
                <w:color w:val="000000"/>
                <w:sz w:val="20"/>
                <w:szCs w:val="20"/>
                <w:lang w:val="ru-RU" w:eastAsia="en-US" w:bidi="ar-SA"/>
              </w:rPr>
              <w:t>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2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  <w:lang w:val="en-US" w:eastAsia="en-US"/>
              </w:rPr>
              <w:t>Коррекционно-развивающая область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ru-RU" w:eastAsia="en-US" w:bidi="ar-SA"/>
              </w:rPr>
              <w:t>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75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  <w:lang w:val="en-US" w:eastAsia="en-US"/>
              </w:rPr>
              <w:t>Коррекционно-развивающие занятия</w:t>
            </w:r>
          </w:p>
        </w:tc>
        <w:tc>
          <w:tcPr>
            <w:tcW w:w="175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 w:eastAsia="en-US"/>
              </w:rPr>
              <w:t>Занятия коррекционной направленности</w:t>
            </w:r>
          </w:p>
        </w:tc>
        <w:tc>
          <w:tcPr>
            <w:tcW w:w="175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 w:eastAsia="en-US"/>
              </w:rPr>
              <w:t>по русскому языку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75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 w:eastAsia="en-US"/>
              </w:rPr>
              <w:t>Занятия коррекционной направленности</w:t>
            </w:r>
          </w:p>
        </w:tc>
        <w:tc>
          <w:tcPr>
            <w:tcW w:w="175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 w:eastAsia="en-US"/>
              </w:rPr>
              <w:t>по математике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75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 w:eastAsia="en-US"/>
              </w:rPr>
              <w:t>Занятия коррекционной направленности</w:t>
            </w:r>
          </w:p>
        </w:tc>
        <w:tc>
          <w:tcPr>
            <w:tcW w:w="175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 w:eastAsia="en-US"/>
              </w:rPr>
              <w:t>Занятия с логопедом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75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 w:eastAsia="en-US"/>
              </w:rPr>
              <w:t>Занятия коррекционной направленности</w:t>
            </w:r>
          </w:p>
        </w:tc>
        <w:tc>
          <w:tcPr>
            <w:tcW w:w="175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 w:eastAsia="en-US"/>
              </w:rPr>
              <w:t>Занятия с психологом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7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  <w:lang w:val="en-US" w:eastAsia="en-US"/>
              </w:rPr>
              <w:t>Ритмика</w:t>
            </w:r>
          </w:p>
        </w:tc>
        <w:tc>
          <w:tcPr>
            <w:tcW w:w="175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 w:eastAsia="en-US"/>
              </w:rPr>
              <w:t>Занятия коррекционной направленности</w:t>
            </w:r>
          </w:p>
        </w:tc>
        <w:tc>
          <w:tcPr>
            <w:tcW w:w="17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 w:eastAsia="en-US"/>
              </w:rPr>
              <w:t>Ритмика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color w:val="000000"/>
                <w:sz w:val="20"/>
                <w:szCs w:val="20"/>
                <w:lang w:val="ru-RU" w:eastAsia="en-US" w:bidi="ar-SA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2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b/>
                <w:color w:val="000000"/>
                <w:spacing w:val="-1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b/>
                <w:color w:val="000000"/>
                <w:spacing w:val="-1"/>
                <w:sz w:val="20"/>
                <w:szCs w:val="20"/>
                <w:lang w:val="ru-RU" w:eastAsia="en-US" w:bidi="ar-SA"/>
              </w:rPr>
              <w:t>Направления внеурочной деятельности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ru-RU" w:eastAsia="en-US" w:bidi="ar-SA"/>
              </w:rPr>
              <w:t>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2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b/>
                <w:color w:val="000000"/>
                <w:spacing w:val="-1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b/>
                <w:color w:val="000000"/>
                <w:spacing w:val="-1"/>
                <w:sz w:val="20"/>
                <w:szCs w:val="20"/>
                <w:lang w:val="ru-RU" w:eastAsia="en-US" w:bidi="ar-SA"/>
              </w:rPr>
              <w:t>Всего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ru-RU" w:eastAsia="en-US" w:bidi="ar-SA"/>
              </w:rPr>
              <w:t>31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ru-RU" w:eastAsia="en-US" w:bidi="ar-SA"/>
              </w:rPr>
              <w:t>33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hint="default" w:ascii="Times New Roman" w:hAnsi="Times New Roman" w:eastAsia="Bookman Old Style" w:cs="Times New Roman"/>
                <w:b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ru-RU" w:eastAsia="en-US" w:bidi="ar-SA"/>
              </w:rPr>
              <w:t>3</w:t>
            </w:r>
            <w:r>
              <w:rPr>
                <w:rFonts w:hint="default" w:ascii="Times New Roman" w:hAnsi="Times New Roman" w:eastAsia="Bookman Old Style" w:cs="Times New Roman"/>
                <w:b/>
                <w:color w:val="00000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ru-RU" w:eastAsia="en-US" w:bidi="ar-SA"/>
              </w:rPr>
              <w:t>33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hint="default" w:ascii="Times New Roman" w:hAnsi="Times New Roman" w:eastAsia="Bookman Old Style" w:cs="Times New Roman"/>
                <w:b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Bookman Old Style" w:cs="Times New Roman"/>
                <w:b/>
                <w:color w:val="000000"/>
                <w:sz w:val="20"/>
                <w:szCs w:val="20"/>
                <w:lang w:val="ru-RU" w:eastAsia="en-US" w:bidi="ar-SA"/>
              </w:rPr>
              <w:t>1</w:t>
            </w:r>
            <w:r>
              <w:rPr>
                <w:rFonts w:hint="default" w:ascii="Times New Roman" w:hAnsi="Times New Roman" w:eastAsia="Bookman Old Style" w:cs="Times New Roman"/>
                <w:b/>
                <w:color w:val="000000"/>
                <w:sz w:val="20"/>
                <w:szCs w:val="20"/>
                <w:lang w:val="ru-RU" w:eastAsia="en-US" w:bidi="ar-SA"/>
              </w:rPr>
              <w:t>29</w:t>
            </w:r>
          </w:p>
        </w:tc>
      </w:tr>
    </w:tbl>
    <w:p/>
    <w:p/>
    <w:p/>
    <w:sectPr>
      <w:pgSz w:w="11906" w:h="16838"/>
      <w:pgMar w:top="720" w:right="506" w:bottom="359" w:left="6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Bookman Old Style">
    <w:panose1 w:val="02050604050505020204"/>
    <w:charset w:val="CC"/>
    <w:family w:val="roman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45622"/>
    <w:rsid w:val="4D24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widowControl w:val="0"/>
      <w:autoSpaceDE w:val="0"/>
      <w:autoSpaceDN w:val="0"/>
    </w:pPr>
    <w:rPr>
      <w:rFonts w:ascii="Bookman Old Style" w:hAnsi="Bookman Old Style" w:eastAsia="Bookman Old Style" w:cs="Bookman Old Style"/>
      <w:sz w:val="22"/>
      <w:szCs w:val="22"/>
      <w:lang w:val="en-US" w:eastAsia="en-US"/>
    </w:rPr>
  </w:style>
  <w:style w:type="table" w:customStyle="1" w:styleId="5">
    <w:name w:val="Table Normal"/>
    <w:semiHidden/>
    <w:unhideWhenUsed/>
    <w:qFormat/>
    <w:uiPriority w:val="2"/>
    <w:pPr>
      <w:widowControl w:val="0"/>
      <w:autoSpaceDE w:val="0"/>
      <w:autoSpaceDN w:val="0"/>
    </w:pPr>
    <w:rPr>
      <w:rFonts w:asciiTheme="minorHAnsi" w:hAnsiTheme="minorHAnsi" w:eastAsia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2023-09-17T20:13:00Z</dcterms:created>
  <dc:creator>Кристина Эрнст</dc:creator>
  <cp:lastModifiedBy>Кристина Эрнст</cp:lastModifiedBy>
  <dcterms:modified xsi:type="dcterms:W3CDTF">2023-09-17T20:13:57Z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B2726F28220F471AA3A31D83A37CF649_11</vt:lpwstr>
  </property>
</Properties>
</file>