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Приложение 2 к приказу о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>т 18.01.2023 № 281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ДОЛЖНОСТНАЯ ИНСТРУКЦИЯ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Руководителя Центра образования естественно-научной и технологической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направленностей «Точка роста» на базе 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муниципального общеобразовательного учреждения 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«Карабихская основная школа» Ярославского муниципального района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 w:val="0"/>
          <w:bCs/>
          <w:color w:val="FF000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(МОУ Карабихская ОШ ЯМР)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39" w:firstLineChars="183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Настоящая должностная инструкция определяет должностные права и обязанности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руководителя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Центра образования естественно - научной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и технологической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направленности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ей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«Точка роста» на базе МОУ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Карабихская ОШ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ЯМР (далее – Центр),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5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80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bidi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bidi="ru-RU"/>
        </w:rPr>
        <w:t>Общие положения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 xml:space="preserve">Руководитель центра образования естественно-научной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 и технологической направленностей 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«Точка роста» (далее - руководитель Центра) назначается приказом директора учреждения по согласованию с учредителем учреждения.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5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80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На должность руководителя Центра назначается лицо, имеющее высшее профессиональное образование и стаж работы не менее 5 лет на педагогических или руководящих должностях в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br w:type="textWrapping"/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учреждениях, организациях, на предприятиях, соответствующих направлений работы учреждения образования.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5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80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 xml:space="preserve">Руководитель Центра </w:t>
      </w:r>
      <w:r>
        <w:rPr>
          <w:rFonts w:hint="default" w:ascii="Times New Roman" w:hAnsi="Times New Roman" w:eastAsia="Lucida Sans Unicode" w:cs="Times New Roman"/>
          <w:b/>
          <w:bCs/>
          <w:sz w:val="24"/>
          <w:szCs w:val="24"/>
          <w:lang w:bidi="ru-RU"/>
        </w:rPr>
        <w:t>должен знать: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tabs>
          <w:tab w:val="left" w:pos="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80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 xml:space="preserve">Конституцию    Российской </w:t>
      </w:r>
      <w:r>
        <w:rPr>
          <w:rFonts w:hint="default" w:ascii="Times New Roman" w:hAnsi="Times New Roman" w:eastAsia="Lucida Sans Unicode" w:cs="Times New Roman"/>
          <w:smallCaps/>
          <w:spacing w:val="10"/>
          <w:sz w:val="24"/>
          <w:szCs w:val="24"/>
          <w:lang w:bidi="ru-RU"/>
        </w:rPr>
        <w:t xml:space="preserve"> 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Федерации.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80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 xml:space="preserve"> Законы РФ, постановления и решения Правительства РФ и органов управления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br w:type="textWrapping"/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образованием по вопросам образования и воспитания обучающихся (воспитанников).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tabs>
          <w:tab w:val="left" w:pos="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80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Конвенцию о правах ребенка.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80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Педагогику, педагогическую психологию, достижения современной психолого-педагогической науки и практики.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tabs>
          <w:tab w:val="left" w:pos="6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80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Основы физиологии, гигиены.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tabs>
          <w:tab w:val="left" w:pos="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80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Теорию и методы управления образовательными системами.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tabs>
          <w:tab w:val="left" w:pos="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80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Основы экологии, экономики, права, социологии.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tabs>
          <w:tab w:val="left" w:pos="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80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Организацию финансово-хозяйственной деятельности учреждения.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tabs>
          <w:tab w:val="left" w:pos="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80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Административное, трудовое и хозяйственное законодательство.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tabs>
          <w:tab w:val="left" w:pos="8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80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Правила и нормы охраны груда, техники безопасности и противопожарной защиты.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5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80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Руководитель Центра подчиняется непосредственно директору учреждения.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5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80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На время отсутствия руководителя Центра (командировка, отпуск,</w:t>
      </w:r>
      <w:r>
        <w:rPr>
          <w:rFonts w:hint="default" w:ascii="Times New Roman" w:hAnsi="Times New Roman" w:eastAsia="Lucida Sans Unicode" w:cs="Times New Roman"/>
          <w:smallCaps/>
          <w:spacing w:val="10"/>
          <w:sz w:val="24"/>
          <w:szCs w:val="24"/>
          <w:lang w:bidi="en-US"/>
        </w:rPr>
        <w:t xml:space="preserve">  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 xml:space="preserve">болезнь и  пр.) </w:t>
      </w:r>
      <w:r>
        <w:rPr>
          <w:rFonts w:hint="default" w:ascii="Times New Roman" w:hAnsi="Times New Roman" w:eastAsia="Lucida Sans Unicode" w:cs="Times New Roman"/>
          <w:spacing w:val="10"/>
          <w:sz w:val="24"/>
          <w:szCs w:val="24"/>
          <w:lang w:bidi="ru-RU"/>
        </w:rPr>
        <w:t xml:space="preserve">его 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обязанности исполняет лицо, назначенное приказом директора учреждения. Данное лицо,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br w:type="textWrapping"/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5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80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sz w:val="24"/>
          <w:szCs w:val="24"/>
          <w:lang w:bidi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bidi="ru-RU"/>
        </w:rPr>
        <w:t>Должностные обязанности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80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Руководитель Центра: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42" w:hanging="142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. Осуществляет оперативное руководство Центром.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b/>
          <w:sz w:val="24"/>
          <w:szCs w:val="24"/>
          <w:lang w:bidi="ru-RU"/>
        </w:rPr>
        <w:t>2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. Координирует работу организации урочной, внеурочной деятельности, занятий системы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br w:type="textWrapping"/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дополнительного образования в Центре в соответствии с учебным планом, планом внеурочной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br w:type="textWrapping"/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деятельности учреждения, расписаниями и графиком занятий системы дополнительного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br w:type="textWrapping"/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образования.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b/>
          <w:sz w:val="24"/>
          <w:szCs w:val="24"/>
          <w:lang w:bidi="ru-RU"/>
        </w:rPr>
        <w:t>3.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 xml:space="preserve"> Организует работу Центра «Точка роста» как Центра общественного пространства для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br w:type="textWrapping"/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развития общекультурных компетенций и цифровой грамотности населения, шахматного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br w:type="textWrapping"/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образования, проектной деятельности, творческой, социальной самореализации детей,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br w:type="textWrapping"/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педагогов, родительской общественности.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b/>
          <w:sz w:val="24"/>
          <w:szCs w:val="24"/>
          <w:lang w:bidi="ru-RU"/>
        </w:rPr>
        <w:t>4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. Осуществляет контроль качества реализации педагогами основных и дополнительных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br w:type="textWrapping"/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общеобразовательных программ цифрового. естественнонаучного, технического и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br w:type="textWrapping"/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гуманитарного профилей на уровнях начального общего, основного общего и среднего общею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br w:type="textWrapping"/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образования, использования новых методов обучения и воспитания, образовательных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br w:type="textWrapping"/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технологий.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2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Проводит мониторинг эффективности деятельности Центра «Точка роста» в соответствии с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br w:type="textWrapping"/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индикативными показателями результативности и отчитывается перед директором учреждения о результатах работы Центра.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2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Согласовывает программы развития Центра, планы работ, отчеты и сметы расходов Центра с директором учреждения.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2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Вносит предложения педагогическому совету при формировании и утверждении планов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br w:type="textWrapping"/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школьных методических объединений в части организации методического сопровождения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br w:type="textWrapping"/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деятельности  Центра.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b/>
          <w:sz w:val="24"/>
          <w:szCs w:val="24"/>
          <w:lang w:bidi="ru-RU"/>
        </w:rPr>
        <w:t>8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. Обеспечивает комплектование Центра обучающимися (воспитанниками) и сохранность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br w:type="textWrapping"/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контингента в течение учебного года.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b/>
          <w:sz w:val="24"/>
          <w:szCs w:val="24"/>
          <w:lang w:bidi="ru-RU"/>
        </w:rPr>
        <w:t>9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. Обеспечивает подготовку, организацию и проведение родительских собраний, экскурсий для разных категорий общественности в рамках Дней открытых дверей  Центра.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b/>
          <w:sz w:val="24"/>
          <w:szCs w:val="24"/>
          <w:lang w:bidi="ru-RU"/>
        </w:rPr>
        <w:t>10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. Организует презентацию деятельности Центра через органы ученического и общественного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br w:type="textWrapping"/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самоуправления, действующих в школе  и медийное сопровождение Центра через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br w:type="textWrapping"/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школьный сайт, социальные сети.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b/>
          <w:sz w:val="24"/>
          <w:szCs w:val="24"/>
          <w:lang w:bidi="ru-RU"/>
        </w:rPr>
        <w:t>11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.Организует заключение договоров и планов совместной работы с заинтересованными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br w:type="textWrapping"/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учреждениями в рамках межведомственного взаимодействия и социального партнерства.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4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Представляет интересы Центра по доверенности в муниципальных, государственных органах региона, организациях для реализации целей и задач Центра.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3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Вносит предложения руководству учреждения по подбору и расстановке кадров.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4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Обеспечивает сохранность, развитие и укрепление материально-технической базы Центра,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br w:type="textWrapping"/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соблюдение санитарно-гигиенических требований, правил и норм охраны труда и техники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br w:type="textWrapping"/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безопасности.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4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Выполняет иные обязанности, предусмотренные законодательством, уставом учреждения,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br w:type="textWrapping"/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должностной инструкцией Положением о центре образования цифровою и гуманитарного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br w:type="textWrapping"/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профилей «Точка роста».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sz w:val="24"/>
          <w:szCs w:val="24"/>
          <w:lang w:bidi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bidi="ru-RU"/>
        </w:rPr>
        <w:t>Права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 xml:space="preserve">Руководитель Центра </w:t>
      </w:r>
      <w:r>
        <w:rPr>
          <w:rFonts w:hint="default" w:ascii="Times New Roman" w:hAnsi="Times New Roman" w:eastAsia="Lucida Sans Unicode" w:cs="Times New Roman"/>
          <w:b/>
          <w:bCs/>
          <w:sz w:val="24"/>
          <w:szCs w:val="24"/>
          <w:lang w:bidi="ru-RU"/>
        </w:rPr>
        <w:t>вправе: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2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Знакомиться с проектами решений руководства учреждения, касающихся деятельности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br w:type="textWrapping"/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Центра.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2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Участвовать в обсуждении вопросов, касающихся исполняемых им должностных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br w:type="textWrapping"/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обязанностей.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2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Вносить на рассмотрение руководства учреждения предложения по повышению качества и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br w:type="textWrapping"/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результативности деятельности Центра.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2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Осуществлять взаимодействие с сотрудниками всей образовательной организации.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3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 xml:space="preserve">Привлекать специалистов согласно штатному расписанию учреждения к решению задач, 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br w:type="textWrapping"/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возложенных на Центр, если это предусмотрено Положением о центре естественно- научной направленности    «Точка роста», если нет - то с разрешения руководителя учреждения.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3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Подписывать и визировать документы в пределах своей компетенции.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3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Вносить предложения о поощрении отличившихся работников, наложении взысканий на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br w:type="textWrapping"/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нарушителей производственной и трудовой дисциплины.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Требовать от руководства учреждения оказания содействия в исполнении своих должностных обязанностей и прав.</w:t>
      </w:r>
    </w:p>
    <w:p>
      <w:pPr>
        <w:keepNext w:val="0"/>
        <w:keepLines w:val="0"/>
        <w:pageBreakBefore w:val="0"/>
        <w:widowControl w:val="0"/>
        <w:tabs>
          <w:tab w:val="left" w:pos="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sz w:val="24"/>
          <w:szCs w:val="24"/>
          <w:lang w:bidi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bidi="ru-RU"/>
        </w:rPr>
        <w:t>Ответственность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 xml:space="preserve">Руководитель Центра 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bidi="ru-RU"/>
        </w:rPr>
        <w:t>несет ответственность: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За ненадлежащее исполнение или неисполнение своих должностных обязанностей.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br w:type="textWrapping"/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предусмотренных настоящей должностной инструкцией. - в пределах, определенных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br w:type="textWrapping"/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действующим трудовым законодательством Российской Федерации.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tabs>
          <w:tab w:val="left" w:pos="3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За правонарушения, совершенные в процессе осуществления своей деятельности. - в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br w:type="textWrapping"/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пределах, определенных действующим административным, уголовным и гражданским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br w:type="textWrapping"/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законодательством Российской Федерации.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tabs>
          <w:tab w:val="left" w:pos="3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sz w:val="24"/>
          <w:szCs w:val="24"/>
          <w:lang w:bidi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bidi="ru-RU"/>
        </w:rPr>
        <w:t>Заключительные положения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b/>
          <w:sz w:val="24"/>
          <w:szCs w:val="24"/>
          <w:lang w:bidi="ru-RU"/>
        </w:rPr>
        <w:t>1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.Настоящая должностная инструкция разработана на основе Профессионального стандарта,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br w:type="textWrapping"/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 xml:space="preserve">утвержденного Приказом Министерства труда и социальной защиты Российской Федерации от 08.09.2015 </w:t>
      </w:r>
      <w:r>
        <w:rPr>
          <w:rFonts w:hint="default" w:ascii="Times New Roman" w:hAnsi="Times New Roman" w:eastAsia="Lucida Sans Unicode" w:cs="Times New Roman"/>
          <w:sz w:val="24"/>
          <w:szCs w:val="24"/>
          <w:lang w:val="en-US" w:bidi="en-US"/>
        </w:rPr>
        <w:t>N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en-US"/>
        </w:rPr>
        <w:t xml:space="preserve"> 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61 ЗН.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 xml:space="preserve">Должностная инструкция не должна противоречить трудовому 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en-US"/>
        </w:rPr>
        <w:t xml:space="preserve"> договору 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заключенною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br w:type="textWrapping"/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между работником и работодателем. В случае противоречия, приоритет имеет трудовой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br w:type="textWrapping"/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 xml:space="preserve"> договор.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Должностная инструкция изготавливается в двух идентичных экземплярах и утверждается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br w:type="textWrapping"/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руководителем организации.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Каждый экземпляр данного документа подписывается всеми заинтересованными лицами и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br w:type="textWrapping"/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подлежит доведению до работника под роспись.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Один из полностью заполненных экземпляров подлежит обязательной передаче работнику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br w:type="textWrapping"/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для использования в трудовой деятельности.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tabs>
          <w:tab w:val="left" w:pos="3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Факт ознакомления работника с настоящей должностной инструкцией подтверждается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br w:type="textWrapping"/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подписью в экземпляре должностной инструкции, хранящемся у работодателя.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39" w:firstLineChars="183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39" w:firstLineChars="183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39" w:firstLineChars="183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leader="underscore" w:pos="5314"/>
          <w:tab w:val="left" w:leader="underscore" w:pos="6779"/>
          <w:tab w:val="left" w:leader="underscore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39" w:firstLineChars="183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С должностной инструкцией ознакомлен(а) «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ab/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»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ab/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20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ab/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 xml:space="preserve"> г., </w:t>
      </w:r>
    </w:p>
    <w:p>
      <w:pPr>
        <w:keepNext w:val="0"/>
        <w:keepLines w:val="0"/>
        <w:pageBreakBefore w:val="0"/>
        <w:widowControl w:val="0"/>
        <w:pBdr>
          <w:bottom w:val="single" w:color="auto" w:sz="12" w:space="1"/>
        </w:pBdr>
        <w:tabs>
          <w:tab w:val="left" w:leader="underscore" w:pos="5314"/>
          <w:tab w:val="left" w:leader="underscore" w:pos="6779"/>
          <w:tab w:val="left" w:leader="underscore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39" w:firstLineChars="183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один экземпляр получил(а) на руки и обязуюсь хранить его на рабочем месте.</w:t>
      </w:r>
    </w:p>
    <w:p>
      <w:pPr>
        <w:keepNext w:val="0"/>
        <w:keepLines w:val="0"/>
        <w:pageBreakBefore w:val="0"/>
        <w:widowControl w:val="0"/>
        <w:pBdr>
          <w:bottom w:val="single" w:color="auto" w:sz="12" w:space="1"/>
        </w:pBdr>
        <w:tabs>
          <w:tab w:val="left" w:leader="underscore" w:pos="5314"/>
          <w:tab w:val="left" w:leader="underscore" w:pos="6779"/>
          <w:tab w:val="left" w:leader="underscore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39" w:firstLineChars="183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12" w:space="1"/>
        </w:pBdr>
        <w:tabs>
          <w:tab w:val="left" w:leader="underscore" w:pos="5314"/>
          <w:tab w:val="left" w:leader="underscore" w:pos="6779"/>
          <w:tab w:val="left" w:leader="underscore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39" w:firstLineChars="183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</w:p>
    <w:p>
      <w:pPr>
        <w:keepNext w:val="0"/>
        <w:keepLines w:val="0"/>
        <w:pageBreakBefore w:val="0"/>
        <w:widowControl w:val="0"/>
        <w:tabs>
          <w:tab w:val="left" w:leader="underscore" w:pos="5314"/>
          <w:tab w:val="left" w:leader="underscore" w:pos="6779"/>
          <w:tab w:val="left" w:leader="underscore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39" w:firstLineChars="183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39" w:firstLineChars="183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sz w:val="24"/>
          <w:szCs w:val="24"/>
        </w:rPr>
        <mc:AlternateContent>
          <mc:Choice Requires="wps">
            <w:drawing>
              <wp:anchor distT="0" distB="0" distL="63500" distR="923290" simplePos="0" relativeHeight="251659264" behindDoc="1" locked="0" layoutInCell="1" allowOverlap="1">
                <wp:simplePos x="0" y="0"/>
                <wp:positionH relativeFrom="margin">
                  <wp:posOffset>51435</wp:posOffset>
                </wp:positionH>
                <wp:positionV relativeFrom="paragraph">
                  <wp:posOffset>83185</wp:posOffset>
                </wp:positionV>
                <wp:extent cx="821055" cy="494030"/>
                <wp:effectExtent l="0" t="0" r="0" b="0"/>
                <wp:wrapSquare wrapText="right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hd w:val="clear" w:color="auto" w:fill="auto"/>
                              <w:spacing w:before="0" w:after="0" w:line="140" w:lineRule="exact"/>
                              <w:jc w:val="left"/>
                              <w:rPr>
                                <w:rFonts w:ascii="Times New Roman" w:hAnsi="Times New Roman" w:eastAsia="Lucida Sans Unicode" w:cs="Times New Roman"/>
                                <w:sz w:val="24"/>
                                <w:szCs w:val="24"/>
                                <w:lang w:val="ru-RU" w:eastAsia="en-US" w:bidi="ar-SA"/>
                              </w:rPr>
                            </w:pPr>
                            <w:r>
                              <w:rPr>
                                <w:rFonts w:ascii="Times New Roman" w:hAnsi="Times New Roman" w:eastAsia="Lucida Sans Unicode" w:cs="Times New Roman"/>
                                <w:sz w:val="24"/>
                                <w:szCs w:val="24"/>
                                <w:u w:val="none"/>
                                <w:lang w:val="ru-RU" w:eastAsia="en-US" w:bidi="ar-SA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4" o:spid="_x0000_s1026" o:spt="202" type="#_x0000_t202" style="position:absolute;left:0pt;margin-left:4.05pt;margin-top:6.55pt;height:38.9pt;width:64.65pt;mso-position-horizontal-relative:margin;mso-wrap-distance-bottom:0pt;mso-wrap-distance-left:5pt;mso-wrap-distance-right:72.7pt;mso-wrap-distance-top:0pt;z-index:-251657216;mso-width-relative:page;mso-height-relative:page;" filled="f" stroked="f" coordsize="21600,21600" o:gfxdata="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rci7/WAAAABwEAAA8AAAAA&#10;AAAAAQAgAAAAIgAAAGRycy9kb3ducmV2LnhtbFBLAQIUABQAAAAIAIdO4kCeESEDFgIAAAkEAAAO&#10;AAAAAAAAAAEAIAAAACUBAABkcnMvZTJvRG9jLnhtbFBLBQYAAAAABgAGAFkBAACt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shd w:val="clear" w:color="auto" w:fill="auto"/>
                        <w:spacing w:before="0" w:after="0" w:line="140" w:lineRule="exact"/>
                        <w:jc w:val="left"/>
                        <w:rPr>
                          <w:rFonts w:ascii="Times New Roman" w:hAnsi="Times New Roman" w:eastAsia="Lucida Sans Unicode" w:cs="Times New Roman"/>
                          <w:sz w:val="24"/>
                          <w:szCs w:val="24"/>
                          <w:lang w:val="ru-RU" w:eastAsia="en-US" w:bidi="ar-SA"/>
                        </w:rPr>
                      </w:pPr>
                      <w:r>
                        <w:rPr>
                          <w:rFonts w:ascii="Times New Roman" w:hAnsi="Times New Roman" w:eastAsia="Lucida Sans Unicode" w:cs="Times New Roman"/>
                          <w:sz w:val="24"/>
                          <w:szCs w:val="24"/>
                          <w:u w:val="none"/>
                          <w:lang w:val="ru-RU" w:eastAsia="en-US" w:bidi="ar-SA"/>
                        </w:rPr>
                        <w:t>(подпись)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 xml:space="preserve">                      (инициалы, фамилия)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39" w:firstLineChars="183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39" w:firstLineChars="183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tabs>
          <w:tab w:val="left" w:pos="0"/>
          <w:tab w:val="left" w:pos="53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39" w:firstLineChars="183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69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Mono">
    <w:altName w:val="Courier New"/>
    <w:panose1 w:val="02070409020205020404"/>
    <w:charset w:val="CC"/>
    <w:family w:val="modern"/>
    <w:pitch w:val="default"/>
    <w:sig w:usb0="00000000" w:usb1="00000000" w:usb2="00000001" w:usb3="00000000" w:csb0="000001B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9B19AE"/>
    <w:multiLevelType w:val="multilevel"/>
    <w:tmpl w:val="029B19AE"/>
    <w:lvl w:ilvl="0" w:tentative="0">
      <w:start w:val="1"/>
      <w:numFmt w:val="upperRoman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2B202B53"/>
    <w:multiLevelType w:val="multilevel"/>
    <w:tmpl w:val="2B202B53"/>
    <w:lvl w:ilvl="0" w:tentative="0">
      <w:start w:val="1"/>
      <w:numFmt w:val="decimal"/>
      <w:lvlText w:val="%1."/>
      <w:lvlJc w:val="left"/>
      <w:rPr>
        <w:rFonts w:hint="default" w:ascii="Times New Roman" w:hAnsi="Times New Roman" w:eastAsia="Lucida Sans Unicode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40BB0B2B"/>
    <w:multiLevelType w:val="multilevel"/>
    <w:tmpl w:val="40BB0B2B"/>
    <w:lvl w:ilvl="0" w:tentative="0">
      <w:start w:val="1"/>
      <w:numFmt w:val="decimal"/>
      <w:lvlText w:val="%1."/>
      <w:lvlJc w:val="left"/>
      <w:rPr>
        <w:rFonts w:hint="default" w:ascii="Times New Roman" w:hAnsi="Times New Roman" w:eastAsia="Lucida Sans Unicode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 w:tentative="0">
      <w:start w:val="1"/>
      <w:numFmt w:val="decimal"/>
      <w:lvlText w:val="%1.%2."/>
      <w:lvlJc w:val="left"/>
      <w:rPr>
        <w:rFonts w:hint="default" w:ascii="Times New Roman" w:hAnsi="Times New Roman" w:eastAsia="Lucida Sans Unicode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50D07700"/>
    <w:multiLevelType w:val="multilevel"/>
    <w:tmpl w:val="50D07700"/>
    <w:lvl w:ilvl="0" w:tentative="0">
      <w:start w:val="5"/>
      <w:numFmt w:val="decimal"/>
      <w:lvlText w:val="%1."/>
      <w:lvlJc w:val="left"/>
      <w:rPr>
        <w:rFonts w:ascii="Lucida Sans Unicode" w:hAnsi="Lucida Sans Unicode" w:eastAsia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520712AD"/>
    <w:multiLevelType w:val="multilevel"/>
    <w:tmpl w:val="520712AD"/>
    <w:lvl w:ilvl="0" w:tentative="0">
      <w:start w:val="1"/>
      <w:numFmt w:val="decimal"/>
      <w:lvlText w:val="%1."/>
      <w:lvlJc w:val="left"/>
      <w:rPr>
        <w:rFonts w:hint="default" w:ascii="Times New Roman" w:hAnsi="Times New Roman" w:eastAsia="Lucida Sans Unicode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65B50DE8"/>
    <w:multiLevelType w:val="multilevel"/>
    <w:tmpl w:val="65B50DE8"/>
    <w:lvl w:ilvl="0" w:tentative="0">
      <w:start w:val="12"/>
      <w:numFmt w:val="decimal"/>
      <w:lvlText w:val="%1."/>
      <w:lvlJc w:val="left"/>
      <w:rPr>
        <w:rFonts w:ascii="Lucida Sans Unicode" w:hAnsi="Lucida Sans Unicode" w:eastAsia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6">
    <w:nsid w:val="678235FE"/>
    <w:multiLevelType w:val="multilevel"/>
    <w:tmpl w:val="678235FE"/>
    <w:lvl w:ilvl="0" w:tentative="0">
      <w:start w:val="1"/>
      <w:numFmt w:val="decimal"/>
      <w:lvlText w:val="%1"/>
      <w:lvlJc w:val="left"/>
      <w:pPr>
        <w:ind w:left="54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260" w:hanging="360"/>
      </w:pPr>
    </w:lvl>
    <w:lvl w:ilvl="2" w:tentative="0">
      <w:start w:val="1"/>
      <w:numFmt w:val="lowerRoman"/>
      <w:lvlText w:val="%3."/>
      <w:lvlJc w:val="right"/>
      <w:pPr>
        <w:ind w:left="1980" w:hanging="180"/>
      </w:pPr>
    </w:lvl>
    <w:lvl w:ilvl="3" w:tentative="0">
      <w:start w:val="1"/>
      <w:numFmt w:val="decimal"/>
      <w:lvlText w:val="%4."/>
      <w:lvlJc w:val="left"/>
      <w:pPr>
        <w:ind w:left="2700" w:hanging="360"/>
      </w:pPr>
    </w:lvl>
    <w:lvl w:ilvl="4" w:tentative="0">
      <w:start w:val="1"/>
      <w:numFmt w:val="lowerLetter"/>
      <w:lvlText w:val="%5."/>
      <w:lvlJc w:val="left"/>
      <w:pPr>
        <w:ind w:left="3420" w:hanging="360"/>
      </w:pPr>
    </w:lvl>
    <w:lvl w:ilvl="5" w:tentative="0">
      <w:start w:val="1"/>
      <w:numFmt w:val="lowerRoman"/>
      <w:lvlText w:val="%6."/>
      <w:lvlJc w:val="right"/>
      <w:pPr>
        <w:ind w:left="4140" w:hanging="180"/>
      </w:pPr>
    </w:lvl>
    <w:lvl w:ilvl="6" w:tentative="0">
      <w:start w:val="1"/>
      <w:numFmt w:val="decimal"/>
      <w:lvlText w:val="%7."/>
      <w:lvlJc w:val="left"/>
      <w:pPr>
        <w:ind w:left="4860" w:hanging="360"/>
      </w:pPr>
    </w:lvl>
    <w:lvl w:ilvl="7" w:tentative="0">
      <w:start w:val="1"/>
      <w:numFmt w:val="lowerLetter"/>
      <w:lvlText w:val="%8."/>
      <w:lvlJc w:val="left"/>
      <w:pPr>
        <w:ind w:left="5580" w:hanging="360"/>
      </w:pPr>
    </w:lvl>
    <w:lvl w:ilvl="8" w:tentative="0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91464C2"/>
    <w:multiLevelType w:val="multilevel"/>
    <w:tmpl w:val="691464C2"/>
    <w:lvl w:ilvl="0" w:tentative="0">
      <w:start w:val="2"/>
      <w:numFmt w:val="decimal"/>
      <w:lvlText w:val="%1."/>
      <w:lvlJc w:val="left"/>
      <w:rPr>
        <w:rFonts w:hint="default" w:ascii="Times New Roman" w:hAnsi="Times New Roman" w:eastAsia="Lucida Sans Unicode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3D"/>
    <w:rsid w:val="0008372B"/>
    <w:rsid w:val="002D7EE7"/>
    <w:rsid w:val="00430C93"/>
    <w:rsid w:val="00445647"/>
    <w:rsid w:val="004E6D51"/>
    <w:rsid w:val="005244BB"/>
    <w:rsid w:val="00651798"/>
    <w:rsid w:val="007D6777"/>
    <w:rsid w:val="007F5849"/>
    <w:rsid w:val="00870D14"/>
    <w:rsid w:val="00912902"/>
    <w:rsid w:val="0092083D"/>
    <w:rsid w:val="00954CFE"/>
    <w:rsid w:val="009A33A1"/>
    <w:rsid w:val="009D1B54"/>
    <w:rsid w:val="00AD401A"/>
    <w:rsid w:val="00B46A14"/>
    <w:rsid w:val="00B55623"/>
    <w:rsid w:val="00BA7CA4"/>
    <w:rsid w:val="00BE6D4D"/>
    <w:rsid w:val="00C32DB7"/>
    <w:rsid w:val="00C6710F"/>
    <w:rsid w:val="00C9539B"/>
    <w:rsid w:val="00CB4E3A"/>
    <w:rsid w:val="00CD0D89"/>
    <w:rsid w:val="00DB3817"/>
    <w:rsid w:val="00ED06BA"/>
    <w:rsid w:val="00F3750B"/>
    <w:rsid w:val="00FF2DB9"/>
    <w:rsid w:val="033149DA"/>
    <w:rsid w:val="04384D1B"/>
    <w:rsid w:val="05284660"/>
    <w:rsid w:val="1B6E244C"/>
    <w:rsid w:val="359212C9"/>
    <w:rsid w:val="3F49687D"/>
    <w:rsid w:val="4B5C7EB2"/>
    <w:rsid w:val="55687CE4"/>
    <w:rsid w:val="61FD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8"/>
    <w:qFormat/>
    <w:uiPriority w:val="99"/>
    <w:pPr>
      <w:shd w:val="clear" w:color="auto" w:fill="FFFFFF"/>
      <w:spacing w:after="0" w:line="240" w:lineRule="atLeast"/>
      <w:jc w:val="right"/>
    </w:pPr>
    <w:rPr>
      <w:rFonts w:ascii="Times New Roman" w:hAnsi="Times New Roman"/>
      <w:sz w:val="21"/>
      <w:szCs w:val="21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paragraph" w:customStyle="1" w:styleId="7">
    <w:name w:val="Preformatted Text"/>
    <w:basedOn w:val="1"/>
    <w:qFormat/>
    <w:uiPriority w:val="0"/>
    <w:pPr>
      <w:widowControl w:val="0"/>
      <w:spacing w:after="0" w:line="240" w:lineRule="auto"/>
    </w:pPr>
    <w:rPr>
      <w:rFonts w:ascii="Liberation Mono" w:hAnsi="Liberation Mono" w:eastAsia="Liberation Mono" w:cs="Liberation Mono"/>
      <w:sz w:val="20"/>
      <w:szCs w:val="20"/>
      <w:lang w:val="en-US" w:eastAsia="zh-CN" w:bidi="hi-IN"/>
    </w:rPr>
  </w:style>
  <w:style w:type="character" w:customStyle="1" w:styleId="8">
    <w:name w:val="Основной текст Знак1"/>
    <w:basedOn w:val="3"/>
    <w:link w:val="5"/>
    <w:qFormat/>
    <w:uiPriority w:val="99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9">
    <w:name w:val="Заголовок №3_"/>
    <w:basedOn w:val="3"/>
    <w:link w:val="10"/>
    <w:qFormat/>
    <w:uiPriority w:val="99"/>
    <w:rPr>
      <w:rFonts w:ascii="Times New Roman" w:hAnsi="Times New Roman"/>
      <w:spacing w:val="10"/>
      <w:sz w:val="24"/>
      <w:szCs w:val="24"/>
      <w:shd w:val="clear" w:color="auto" w:fill="FFFFFF"/>
    </w:rPr>
  </w:style>
  <w:style w:type="paragraph" w:customStyle="1" w:styleId="10">
    <w:name w:val="Заголовок №31"/>
    <w:basedOn w:val="1"/>
    <w:link w:val="9"/>
    <w:qFormat/>
    <w:uiPriority w:val="99"/>
    <w:pPr>
      <w:shd w:val="clear" w:color="auto" w:fill="FFFFFF"/>
      <w:spacing w:after="120" w:line="240" w:lineRule="atLeast"/>
      <w:outlineLvl w:val="2"/>
    </w:pPr>
    <w:rPr>
      <w:rFonts w:ascii="Times New Roman" w:hAnsi="Times New Roman"/>
      <w:spacing w:val="10"/>
      <w:sz w:val="24"/>
      <w:szCs w:val="24"/>
    </w:rPr>
  </w:style>
  <w:style w:type="character" w:customStyle="1" w:styleId="11">
    <w:name w:val="Основной текст (7)_"/>
    <w:basedOn w:val="3"/>
    <w:link w:val="12"/>
    <w:qFormat/>
    <w:uiPriority w:val="9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 (7)"/>
    <w:basedOn w:val="1"/>
    <w:link w:val="11"/>
    <w:qFormat/>
    <w:uiPriority w:val="99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13">
    <w:name w:val="Основной текст Знак"/>
    <w:basedOn w:val="3"/>
    <w:semiHidden/>
    <w:qFormat/>
    <w:uiPriority w:val="99"/>
  </w:style>
  <w:style w:type="paragraph" w:customStyle="1" w:styleId="14">
    <w:name w:val="Основной текст (4)"/>
    <w:basedOn w:val="1"/>
    <w:qFormat/>
    <w:uiPriority w:val="0"/>
    <w:pPr>
      <w:widowControl w:val="0"/>
      <w:shd w:val="clear" w:color="auto" w:fill="FFFFFF"/>
      <w:spacing w:before="240" w:line="0" w:lineRule="atLeast"/>
      <w:jc w:val="both"/>
    </w:pPr>
    <w:rPr>
      <w:rFonts w:ascii="Lucida Sans Unicode" w:hAnsi="Lucida Sans Unicode" w:eastAsia="Lucida Sans Unicode" w:cs="Lucida Sans Unicode"/>
      <w:sz w:val="14"/>
      <w:szCs w:val="14"/>
      <w:lang w:eastAsia="en-US"/>
    </w:rPr>
  </w:style>
  <w:style w:type="character" w:customStyle="1" w:styleId="15">
    <w:name w:val="Основной текст (4) Exact"/>
    <w:basedOn w:val="3"/>
    <w:qFormat/>
    <w:uiPriority w:val="0"/>
    <w:rPr>
      <w:rFonts w:ascii="Lucida Sans Unicode" w:hAnsi="Lucida Sans Unicode" w:eastAsia="Lucida Sans Unicode" w:cs="Lucida Sans Unicode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67D7EF-006E-42F9-AA75-55BEC8E4C4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274</Words>
  <Characters>1568</Characters>
  <Lines>13</Lines>
  <Paragraphs>3</Paragraphs>
  <TotalTime>2</TotalTime>
  <ScaleCrop>false</ScaleCrop>
  <LinksUpToDate>false</LinksUpToDate>
  <CharactersWithSpaces>1839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2021-02-26T09:37:00Z</dcterms:created>
  <dc:creator>Директор</dc:creator>
  <cp:lastModifiedBy>HP</cp:lastModifiedBy>
  <dcterms:modified xsi:type="dcterms:W3CDTF">2023-09-08T11:00:30Z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9FF7003311804EB6B90AEEBF1B9AECEE</vt:lpwstr>
  </property>
</Properties>
</file>